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5D" w:rsidRPr="00CB23E6" w:rsidRDefault="00503FBD" w:rsidP="00CB23E6">
      <w:pPr>
        <w:snapToGrid w:val="0"/>
        <w:spacing w:after="0" w:line="240" w:lineRule="auto"/>
        <w:ind w:firstLine="420"/>
        <w:jc w:val="center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 w:rsidRPr="00CB23E6">
        <w:rPr>
          <w:rFonts w:ascii="宋体" w:eastAsia="宋体" w:hAnsi="宋体" w:cs="宋体" w:hint="eastAsia"/>
          <w:sz w:val="28"/>
          <w:szCs w:val="28"/>
        </w:rPr>
        <w:t>中国-东南亚青年可持续生活研习计划</w:t>
      </w:r>
    </w:p>
    <w:p w:rsidR="0090425D" w:rsidRPr="00CB23E6" w:rsidRDefault="00503FBD" w:rsidP="00CB23E6">
      <w:pPr>
        <w:snapToGrid w:val="0"/>
        <w:spacing w:after="0" w:line="240" w:lineRule="auto"/>
        <w:jc w:val="center"/>
        <w:rPr>
          <w:rFonts w:ascii="宋体" w:eastAsia="宋体" w:hAnsi="宋体" w:cs="宋体"/>
          <w:sz w:val="28"/>
          <w:szCs w:val="28"/>
        </w:rPr>
      </w:pPr>
      <w:r w:rsidRPr="00CB23E6">
        <w:rPr>
          <w:rFonts w:ascii="宋体" w:eastAsia="宋体" w:hAnsi="宋体" w:cs="宋体" w:hint="eastAsia"/>
          <w:sz w:val="28"/>
          <w:szCs w:val="28"/>
        </w:rPr>
        <w:t>项目进度报告【2023年1月—2023年6月】</w:t>
      </w:r>
    </w:p>
    <w:p w:rsidR="003E1C02" w:rsidRPr="00CB23E6" w:rsidRDefault="003E1C02" w:rsidP="00CB23E6">
      <w:pPr>
        <w:snapToGrid w:val="0"/>
        <w:spacing w:after="0" w:line="240" w:lineRule="auto"/>
        <w:jc w:val="center"/>
        <w:rPr>
          <w:rFonts w:ascii="宋体" w:eastAsia="宋体" w:hAnsi="宋体" w:cs="宋体"/>
          <w:sz w:val="28"/>
          <w:szCs w:val="28"/>
        </w:rPr>
      </w:pPr>
      <w:r w:rsidRPr="00CB23E6">
        <w:rPr>
          <w:rFonts w:ascii="宋体" w:eastAsia="宋体" w:hAnsi="宋体" w:cs="宋体" w:hint="eastAsia"/>
          <w:sz w:val="28"/>
          <w:szCs w:val="28"/>
        </w:rPr>
        <w:t>项目推进计划【2023年7月—2023年12月】</w:t>
      </w:r>
    </w:p>
    <w:p w:rsidR="0090425D" w:rsidRDefault="0090425D">
      <w:pPr>
        <w:rPr>
          <w:sz w:val="24"/>
        </w:rPr>
      </w:pPr>
    </w:p>
    <w:p w:rsidR="0090425D" w:rsidRDefault="00503FBD">
      <w:pPr>
        <w:widowControl/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b/>
          <w:bCs/>
          <w:color w:val="0066FF"/>
          <w:sz w:val="24"/>
        </w:rPr>
        <w:t xml:space="preserve"> </w:t>
      </w:r>
      <w:r>
        <w:rPr>
          <w:rFonts w:hint="eastAsia"/>
          <w:b/>
          <w:bCs/>
          <w:color w:val="0000FF"/>
          <w:sz w:val="24"/>
        </w:rPr>
        <w:t>项目活动的进展情况基本信息表</w:t>
      </w:r>
    </w:p>
    <w:p w:rsidR="0090425D" w:rsidRPr="003E1C02" w:rsidRDefault="00C77BA4" w:rsidP="00CB23E6">
      <w:pPr>
        <w:snapToGrid w:val="0"/>
        <w:spacing w:after="0" w:line="240" w:lineRule="auto"/>
        <w:ind w:firstLine="420"/>
        <w:jc w:val="left"/>
        <w:rPr>
          <w:bCs/>
          <w:sz w:val="24"/>
        </w:rPr>
      </w:pPr>
      <w:r w:rsidRPr="003E1C02">
        <w:rPr>
          <w:rFonts w:hint="eastAsia"/>
          <w:bCs/>
          <w:sz w:val="24"/>
        </w:rPr>
        <w:t>为了更好地体现学习主体的主动性和确定更贴近他们的学习需求，合作机构，包括行动源团队，</w:t>
      </w:r>
      <w:proofErr w:type="spellStart"/>
      <w:r w:rsidRPr="003E1C02">
        <w:rPr>
          <w:rFonts w:hint="eastAsia"/>
          <w:bCs/>
          <w:sz w:val="24"/>
        </w:rPr>
        <w:t>PCD</w:t>
      </w:r>
      <w:proofErr w:type="spellEnd"/>
      <w:r w:rsidRPr="003E1C02">
        <w:rPr>
          <w:rFonts w:hint="eastAsia"/>
          <w:bCs/>
          <w:sz w:val="24"/>
        </w:rPr>
        <w:t>，</w:t>
      </w:r>
      <w:proofErr w:type="spellStart"/>
      <w:r w:rsidRPr="003E1C02">
        <w:rPr>
          <w:rFonts w:hint="eastAsia"/>
          <w:bCs/>
          <w:sz w:val="24"/>
        </w:rPr>
        <w:t>PRRM</w:t>
      </w:r>
      <w:proofErr w:type="spellEnd"/>
      <w:r w:rsidRPr="003E1C02">
        <w:rPr>
          <w:rFonts w:hint="eastAsia"/>
          <w:bCs/>
          <w:sz w:val="24"/>
        </w:rPr>
        <w:t>和</w:t>
      </w:r>
      <w:r w:rsidRPr="003E1C02">
        <w:rPr>
          <w:rFonts w:hint="eastAsia"/>
          <w:bCs/>
          <w:sz w:val="24"/>
        </w:rPr>
        <w:t>TVS</w:t>
      </w:r>
      <w:r w:rsidRPr="003E1C02">
        <w:rPr>
          <w:rFonts w:hint="eastAsia"/>
          <w:bCs/>
          <w:sz w:val="24"/>
        </w:rPr>
        <w:t>进行了讨论，并建议由</w:t>
      </w:r>
      <w:r w:rsidR="00503FBD" w:rsidRPr="003E1C02">
        <w:rPr>
          <w:rFonts w:hint="eastAsia"/>
          <w:bCs/>
          <w:sz w:val="24"/>
        </w:rPr>
        <w:t>初创小组对主题学习内容</w:t>
      </w:r>
      <w:r w:rsidRPr="003E1C02">
        <w:rPr>
          <w:rFonts w:hint="eastAsia"/>
          <w:bCs/>
          <w:sz w:val="24"/>
        </w:rPr>
        <w:t>进行</w:t>
      </w:r>
      <w:r w:rsidR="00503FBD" w:rsidRPr="003E1C02">
        <w:rPr>
          <w:rFonts w:hint="eastAsia"/>
          <w:bCs/>
          <w:sz w:val="24"/>
        </w:rPr>
        <w:t>讨论</w:t>
      </w:r>
      <w:r w:rsidRPr="003E1C02">
        <w:rPr>
          <w:rFonts w:hint="eastAsia"/>
          <w:bCs/>
          <w:sz w:val="24"/>
        </w:rPr>
        <w:t>。</w:t>
      </w:r>
      <w:r w:rsidRPr="003E1C02">
        <w:rPr>
          <w:rFonts w:hint="eastAsia"/>
          <w:bCs/>
          <w:sz w:val="24"/>
        </w:rPr>
        <w:t xml:space="preserve"> </w:t>
      </w:r>
      <w:r w:rsidRPr="003E1C02">
        <w:rPr>
          <w:rFonts w:hint="eastAsia"/>
          <w:bCs/>
          <w:sz w:val="24"/>
        </w:rPr>
        <w:t>由此，初创小组</w:t>
      </w:r>
      <w:r w:rsidR="00503FBD" w:rsidRPr="003E1C02">
        <w:rPr>
          <w:rFonts w:hint="eastAsia"/>
          <w:bCs/>
          <w:sz w:val="24"/>
        </w:rPr>
        <w:t>制定</w:t>
      </w:r>
      <w:r w:rsidRPr="003E1C02">
        <w:rPr>
          <w:rFonts w:hint="eastAsia"/>
          <w:bCs/>
          <w:sz w:val="24"/>
        </w:rPr>
        <w:t>了他们</w:t>
      </w:r>
      <w:r w:rsidR="00503FBD" w:rsidRPr="003E1C02">
        <w:rPr>
          <w:rFonts w:hint="eastAsia"/>
          <w:bCs/>
          <w:sz w:val="24"/>
        </w:rPr>
        <w:t>未来</w:t>
      </w:r>
      <w:r w:rsidRPr="003E1C02">
        <w:rPr>
          <w:rFonts w:hint="eastAsia"/>
          <w:bCs/>
          <w:sz w:val="24"/>
        </w:rPr>
        <w:t>6</w:t>
      </w:r>
      <w:r w:rsidR="00503FBD" w:rsidRPr="003E1C02">
        <w:rPr>
          <w:rFonts w:hint="eastAsia"/>
          <w:bCs/>
          <w:sz w:val="24"/>
        </w:rPr>
        <w:t>个月的学习活动计划。</w:t>
      </w:r>
    </w:p>
    <w:p w:rsidR="0090425D" w:rsidRPr="003E1C02" w:rsidRDefault="0090425D">
      <w:pPr>
        <w:snapToGrid w:val="0"/>
        <w:spacing w:after="0" w:line="240" w:lineRule="auto"/>
        <w:jc w:val="left"/>
        <w:rPr>
          <w:bCs/>
          <w:sz w:val="24"/>
        </w:rPr>
      </w:pPr>
    </w:p>
    <w:p w:rsidR="0090425D" w:rsidRPr="003E1C02" w:rsidRDefault="00C77BA4" w:rsidP="00CB23E6">
      <w:pPr>
        <w:snapToGrid w:val="0"/>
        <w:spacing w:after="0" w:line="240" w:lineRule="auto"/>
        <w:ind w:firstLine="420"/>
        <w:jc w:val="left"/>
        <w:rPr>
          <w:bCs/>
          <w:sz w:val="24"/>
        </w:rPr>
      </w:pPr>
      <w:r w:rsidRPr="003E1C02">
        <w:rPr>
          <w:rFonts w:hint="eastAsia"/>
          <w:bCs/>
          <w:sz w:val="24"/>
        </w:rPr>
        <w:t>为了更好地配合初创小组学习计划的落实，</w:t>
      </w:r>
      <w:r w:rsidR="00503FBD" w:rsidRPr="003E1C02">
        <w:rPr>
          <w:rFonts w:hint="eastAsia"/>
          <w:bCs/>
          <w:sz w:val="24"/>
        </w:rPr>
        <w:t>在</w:t>
      </w:r>
      <w:r w:rsidR="00503FBD" w:rsidRPr="003E1C02">
        <w:rPr>
          <w:rFonts w:hint="eastAsia"/>
          <w:bCs/>
          <w:sz w:val="24"/>
        </w:rPr>
        <w:t>2023</w:t>
      </w:r>
      <w:r w:rsidR="00503FBD" w:rsidRPr="003E1C02">
        <w:rPr>
          <w:rFonts w:hint="eastAsia"/>
          <w:bCs/>
          <w:sz w:val="24"/>
        </w:rPr>
        <w:t>年</w:t>
      </w:r>
      <w:r w:rsidR="00503FBD" w:rsidRPr="003E1C02">
        <w:rPr>
          <w:rFonts w:hint="eastAsia"/>
          <w:bCs/>
          <w:sz w:val="24"/>
        </w:rPr>
        <w:t>1</w:t>
      </w:r>
      <w:r w:rsidR="00503FBD" w:rsidRPr="003E1C02">
        <w:rPr>
          <w:rFonts w:hint="eastAsia"/>
          <w:bCs/>
          <w:sz w:val="24"/>
        </w:rPr>
        <w:t>月至</w:t>
      </w:r>
      <w:r w:rsidR="00503FBD" w:rsidRPr="003E1C02">
        <w:rPr>
          <w:rFonts w:hint="eastAsia"/>
          <w:bCs/>
          <w:sz w:val="24"/>
        </w:rPr>
        <w:t>2023</w:t>
      </w:r>
      <w:r w:rsidR="00503FBD" w:rsidRPr="003E1C02">
        <w:rPr>
          <w:rFonts w:hint="eastAsia"/>
          <w:bCs/>
          <w:sz w:val="24"/>
        </w:rPr>
        <w:t>年</w:t>
      </w:r>
      <w:r w:rsidR="00503FBD" w:rsidRPr="003E1C02">
        <w:rPr>
          <w:rFonts w:hint="eastAsia"/>
          <w:bCs/>
          <w:sz w:val="24"/>
        </w:rPr>
        <w:t>6</w:t>
      </w:r>
      <w:r w:rsidR="00503FBD" w:rsidRPr="003E1C02">
        <w:rPr>
          <w:rFonts w:hint="eastAsia"/>
          <w:bCs/>
          <w:sz w:val="24"/>
        </w:rPr>
        <w:t>月期间</w:t>
      </w:r>
      <w:r w:rsidRPr="003E1C02">
        <w:rPr>
          <w:rFonts w:hint="eastAsia"/>
          <w:bCs/>
          <w:sz w:val="24"/>
        </w:rPr>
        <w:t>的</w:t>
      </w:r>
      <w:r w:rsidR="00503FBD" w:rsidRPr="003E1C02">
        <w:rPr>
          <w:rFonts w:hint="eastAsia"/>
          <w:bCs/>
          <w:sz w:val="24"/>
        </w:rPr>
        <w:t>每</w:t>
      </w:r>
      <w:r w:rsidRPr="003E1C02">
        <w:rPr>
          <w:rFonts w:hint="eastAsia"/>
          <w:bCs/>
          <w:sz w:val="24"/>
        </w:rPr>
        <w:t>个</w:t>
      </w:r>
      <w:r w:rsidR="00503FBD" w:rsidRPr="003E1C02">
        <w:rPr>
          <w:rFonts w:hint="eastAsia"/>
          <w:bCs/>
          <w:sz w:val="24"/>
        </w:rPr>
        <w:t>月</w:t>
      </w:r>
      <w:r w:rsidRPr="003E1C02">
        <w:rPr>
          <w:rFonts w:hint="eastAsia"/>
          <w:bCs/>
          <w:sz w:val="24"/>
        </w:rPr>
        <w:t>，三国合作机构都会和三国的</w:t>
      </w:r>
      <w:r w:rsidR="00503FBD" w:rsidRPr="003E1C02">
        <w:rPr>
          <w:rFonts w:hint="eastAsia"/>
          <w:bCs/>
          <w:sz w:val="24"/>
        </w:rPr>
        <w:t>初创小组</w:t>
      </w:r>
      <w:r w:rsidRPr="003E1C02">
        <w:rPr>
          <w:rFonts w:hint="eastAsia"/>
          <w:bCs/>
          <w:sz w:val="24"/>
        </w:rPr>
        <w:t>进行交流，通过网上的</w:t>
      </w:r>
      <w:r w:rsidR="00503FBD" w:rsidRPr="003E1C02">
        <w:rPr>
          <w:rFonts w:hint="eastAsia"/>
          <w:bCs/>
          <w:sz w:val="24"/>
        </w:rPr>
        <w:t>碰面会，分享成员近况、交流学习主题进展</w:t>
      </w:r>
      <w:r w:rsidRPr="003E1C02">
        <w:rPr>
          <w:rFonts w:hint="eastAsia"/>
          <w:bCs/>
          <w:sz w:val="24"/>
        </w:rPr>
        <w:t>情况，</w:t>
      </w:r>
      <w:r w:rsidR="00503FBD" w:rsidRPr="003E1C02">
        <w:rPr>
          <w:rFonts w:hint="eastAsia"/>
          <w:bCs/>
          <w:sz w:val="24"/>
        </w:rPr>
        <w:t>了解</w:t>
      </w:r>
      <w:r w:rsidRPr="003E1C02">
        <w:rPr>
          <w:rFonts w:hint="eastAsia"/>
          <w:bCs/>
          <w:sz w:val="24"/>
        </w:rPr>
        <w:t>需要的支持和配合，并</w:t>
      </w:r>
      <w:r w:rsidR="00503FBD" w:rsidRPr="003E1C02">
        <w:rPr>
          <w:rFonts w:hint="eastAsia"/>
          <w:bCs/>
          <w:sz w:val="24"/>
        </w:rPr>
        <w:t>确定下一步计划等。</w:t>
      </w:r>
    </w:p>
    <w:p w:rsidR="00C77BA4" w:rsidRPr="003E1C02" w:rsidRDefault="00C77BA4">
      <w:pPr>
        <w:snapToGrid w:val="0"/>
        <w:spacing w:after="0" w:line="240" w:lineRule="auto"/>
        <w:jc w:val="left"/>
        <w:rPr>
          <w:bCs/>
          <w:sz w:val="24"/>
        </w:rPr>
      </w:pPr>
    </w:p>
    <w:p w:rsidR="0090425D" w:rsidRPr="003E1C02" w:rsidRDefault="00503FBD" w:rsidP="00CB23E6">
      <w:pPr>
        <w:snapToGrid w:val="0"/>
        <w:spacing w:after="0" w:line="240" w:lineRule="auto"/>
        <w:ind w:firstLine="420"/>
        <w:jc w:val="left"/>
        <w:rPr>
          <w:bCs/>
          <w:sz w:val="24"/>
        </w:rPr>
      </w:pPr>
      <w:r w:rsidRPr="003E1C02">
        <w:rPr>
          <w:rFonts w:hint="eastAsia"/>
          <w:bCs/>
          <w:sz w:val="24"/>
        </w:rPr>
        <w:t>针对不同主题</w:t>
      </w:r>
      <w:r w:rsidR="00C77BA4" w:rsidRPr="003E1C02">
        <w:rPr>
          <w:rFonts w:hint="eastAsia"/>
          <w:bCs/>
          <w:sz w:val="24"/>
        </w:rPr>
        <w:t>，包括</w:t>
      </w:r>
      <w:r w:rsidRPr="003E1C02">
        <w:rPr>
          <w:rFonts w:hint="eastAsia"/>
          <w:bCs/>
          <w:sz w:val="24"/>
        </w:rPr>
        <w:t>返乡青年</w:t>
      </w:r>
      <w:r w:rsidR="002B4F9E">
        <w:rPr>
          <w:rFonts w:hint="eastAsia"/>
          <w:bCs/>
          <w:sz w:val="24"/>
        </w:rPr>
        <w:t>面对的共同问题</w:t>
      </w:r>
      <w:r w:rsidR="00C77BA4" w:rsidRPr="003E1C02">
        <w:rPr>
          <w:rFonts w:hint="eastAsia"/>
          <w:bCs/>
          <w:sz w:val="24"/>
        </w:rPr>
        <w:t>、</w:t>
      </w:r>
      <w:r w:rsidRPr="003E1C02">
        <w:rPr>
          <w:rFonts w:hint="eastAsia"/>
          <w:bCs/>
          <w:sz w:val="24"/>
        </w:rPr>
        <w:t>社会企业</w:t>
      </w:r>
      <w:r w:rsidR="002B4F9E">
        <w:rPr>
          <w:rFonts w:hint="eastAsia"/>
          <w:bCs/>
          <w:sz w:val="24"/>
        </w:rPr>
        <w:t>在乡村的发展</w:t>
      </w:r>
      <w:r w:rsidRPr="003E1C02">
        <w:rPr>
          <w:rFonts w:hint="eastAsia"/>
          <w:bCs/>
          <w:sz w:val="24"/>
        </w:rPr>
        <w:t>和</w:t>
      </w:r>
      <w:r w:rsidR="002B4F9E">
        <w:rPr>
          <w:rFonts w:hint="eastAsia"/>
          <w:bCs/>
          <w:sz w:val="24"/>
        </w:rPr>
        <w:t>可持续农业相关的技术、城乡融合的</w:t>
      </w:r>
      <w:r w:rsidRPr="003E1C02">
        <w:rPr>
          <w:rFonts w:hint="eastAsia"/>
          <w:bCs/>
          <w:sz w:val="24"/>
        </w:rPr>
        <w:t>社区互助</w:t>
      </w:r>
      <w:r w:rsidR="002B4F9E">
        <w:rPr>
          <w:rFonts w:hint="eastAsia"/>
          <w:bCs/>
          <w:sz w:val="24"/>
        </w:rPr>
        <w:t>模式和相关的保护机制等</w:t>
      </w:r>
      <w:r w:rsidR="00C77BA4" w:rsidRPr="003E1C02">
        <w:rPr>
          <w:rFonts w:hint="eastAsia"/>
          <w:bCs/>
          <w:sz w:val="24"/>
        </w:rPr>
        <w:t>都开展了相应的</w:t>
      </w:r>
      <w:r w:rsidRPr="003E1C02">
        <w:rPr>
          <w:rFonts w:hint="eastAsia"/>
          <w:bCs/>
          <w:sz w:val="24"/>
        </w:rPr>
        <w:t>小组讨论，包括</w:t>
      </w:r>
      <w:r w:rsidR="00C77BA4" w:rsidRPr="003E1C02">
        <w:rPr>
          <w:rFonts w:hint="eastAsia"/>
          <w:bCs/>
          <w:sz w:val="24"/>
        </w:rPr>
        <w:t>落实学习计划的相关</w:t>
      </w:r>
      <w:r w:rsidRPr="003E1C02">
        <w:rPr>
          <w:rFonts w:hint="eastAsia"/>
          <w:bCs/>
          <w:sz w:val="24"/>
        </w:rPr>
        <w:t>准备工作</w:t>
      </w:r>
      <w:r w:rsidR="00C77BA4" w:rsidRPr="003E1C02">
        <w:rPr>
          <w:rFonts w:hint="eastAsia"/>
          <w:bCs/>
          <w:sz w:val="24"/>
        </w:rPr>
        <w:t>，如何进行</w:t>
      </w:r>
      <w:r w:rsidRPr="003E1C02">
        <w:rPr>
          <w:rFonts w:hint="eastAsia"/>
          <w:bCs/>
          <w:sz w:val="24"/>
        </w:rPr>
        <w:t>内部</w:t>
      </w:r>
      <w:r w:rsidR="00C77BA4" w:rsidRPr="003E1C02">
        <w:rPr>
          <w:rFonts w:hint="eastAsia"/>
          <w:bCs/>
          <w:sz w:val="24"/>
        </w:rPr>
        <w:t>交流</w:t>
      </w:r>
      <w:r w:rsidRPr="003E1C02">
        <w:rPr>
          <w:rFonts w:hint="eastAsia"/>
          <w:bCs/>
          <w:sz w:val="24"/>
        </w:rPr>
        <w:t>探讨</w:t>
      </w:r>
      <w:r w:rsidR="00C77BA4" w:rsidRPr="003E1C02">
        <w:rPr>
          <w:rFonts w:hint="eastAsia"/>
          <w:bCs/>
          <w:sz w:val="24"/>
        </w:rPr>
        <w:t>的方式和方法，如何有效地进行</w:t>
      </w:r>
      <w:r w:rsidRPr="003E1C02">
        <w:rPr>
          <w:rFonts w:hint="eastAsia"/>
          <w:bCs/>
          <w:sz w:val="24"/>
        </w:rPr>
        <w:t>一系列的内部分享活动。</w:t>
      </w:r>
    </w:p>
    <w:p w:rsidR="0090425D" w:rsidRPr="003E1C02" w:rsidRDefault="0090425D">
      <w:pPr>
        <w:snapToGrid w:val="0"/>
        <w:spacing w:after="0" w:line="240" w:lineRule="auto"/>
        <w:jc w:val="left"/>
        <w:rPr>
          <w:bCs/>
          <w:sz w:val="24"/>
        </w:rPr>
      </w:pPr>
    </w:p>
    <w:p w:rsidR="0090425D" w:rsidRPr="003E1C02" w:rsidRDefault="00503FBD" w:rsidP="00CB23E6">
      <w:pPr>
        <w:snapToGrid w:val="0"/>
        <w:spacing w:after="0" w:line="240" w:lineRule="auto"/>
        <w:ind w:firstLine="420"/>
        <w:jc w:val="left"/>
        <w:rPr>
          <w:bCs/>
          <w:sz w:val="24"/>
        </w:rPr>
      </w:pPr>
      <w:r w:rsidRPr="003E1C02">
        <w:rPr>
          <w:rFonts w:hint="eastAsia"/>
          <w:bCs/>
          <w:sz w:val="24"/>
        </w:rPr>
        <w:t>2023</w:t>
      </w:r>
      <w:r w:rsidRPr="003E1C02">
        <w:rPr>
          <w:rFonts w:hint="eastAsia"/>
          <w:bCs/>
          <w:sz w:val="24"/>
        </w:rPr>
        <w:t>年</w:t>
      </w:r>
      <w:r w:rsidRPr="003E1C02">
        <w:rPr>
          <w:rFonts w:hint="eastAsia"/>
          <w:bCs/>
          <w:sz w:val="24"/>
        </w:rPr>
        <w:t>6</w:t>
      </w:r>
      <w:r w:rsidRPr="003E1C02">
        <w:rPr>
          <w:rFonts w:hint="eastAsia"/>
          <w:bCs/>
          <w:sz w:val="24"/>
        </w:rPr>
        <w:t>月</w:t>
      </w:r>
      <w:r w:rsidR="00C77BA4" w:rsidRPr="003E1C02">
        <w:rPr>
          <w:rFonts w:hint="eastAsia"/>
          <w:bCs/>
          <w:sz w:val="24"/>
        </w:rPr>
        <w:t>，</w:t>
      </w:r>
      <w:r w:rsidR="00C77BA4" w:rsidRPr="003E1C02">
        <w:rPr>
          <w:rFonts w:hint="eastAsia"/>
          <w:bCs/>
          <w:sz w:val="24"/>
        </w:rPr>
        <w:t xml:space="preserve"> </w:t>
      </w:r>
      <w:r w:rsidR="00C77BA4" w:rsidRPr="003E1C02">
        <w:rPr>
          <w:rFonts w:hint="eastAsia"/>
          <w:bCs/>
          <w:sz w:val="24"/>
        </w:rPr>
        <w:t>参与的各方机构和青年一起</w:t>
      </w:r>
      <w:r w:rsidRPr="003E1C02">
        <w:rPr>
          <w:rFonts w:hint="eastAsia"/>
          <w:bCs/>
          <w:sz w:val="24"/>
        </w:rPr>
        <w:t>进行</w:t>
      </w:r>
      <w:r w:rsidR="00C77BA4" w:rsidRPr="003E1C02">
        <w:rPr>
          <w:rFonts w:hint="eastAsia"/>
          <w:bCs/>
          <w:sz w:val="24"/>
        </w:rPr>
        <w:t>了</w:t>
      </w:r>
      <w:r w:rsidRPr="003E1C02">
        <w:rPr>
          <w:rFonts w:hint="eastAsia"/>
          <w:bCs/>
          <w:sz w:val="24"/>
        </w:rPr>
        <w:t>第二阶段</w:t>
      </w:r>
      <w:r w:rsidR="00C77BA4" w:rsidRPr="003E1C02">
        <w:rPr>
          <w:rFonts w:hint="eastAsia"/>
          <w:bCs/>
          <w:sz w:val="24"/>
        </w:rPr>
        <w:t>的</w:t>
      </w:r>
      <w:r w:rsidRPr="003E1C02">
        <w:rPr>
          <w:rFonts w:hint="eastAsia"/>
          <w:bCs/>
          <w:sz w:val="24"/>
        </w:rPr>
        <w:t>回顾与</w:t>
      </w:r>
      <w:r w:rsidR="00C77BA4" w:rsidRPr="003E1C02">
        <w:rPr>
          <w:rFonts w:hint="eastAsia"/>
          <w:bCs/>
          <w:sz w:val="24"/>
        </w:rPr>
        <w:t>总结</w:t>
      </w:r>
      <w:r w:rsidRPr="003E1C02">
        <w:rPr>
          <w:rFonts w:hint="eastAsia"/>
          <w:bCs/>
          <w:sz w:val="24"/>
        </w:rPr>
        <w:t>，</w:t>
      </w:r>
      <w:r w:rsidR="00C77BA4" w:rsidRPr="003E1C02">
        <w:rPr>
          <w:rFonts w:hint="eastAsia"/>
          <w:bCs/>
          <w:sz w:val="24"/>
        </w:rPr>
        <w:t>复盘</w:t>
      </w:r>
      <w:r w:rsidRPr="003E1C02">
        <w:rPr>
          <w:rFonts w:hint="eastAsia"/>
          <w:bCs/>
          <w:sz w:val="24"/>
        </w:rPr>
        <w:t>了上半年的网络交流与学习，学习内容与学习过程</w:t>
      </w:r>
      <w:r w:rsidR="00C77BA4" w:rsidRPr="003E1C02">
        <w:rPr>
          <w:rFonts w:hint="eastAsia"/>
          <w:bCs/>
          <w:sz w:val="24"/>
        </w:rPr>
        <w:t>，并</w:t>
      </w:r>
      <w:r w:rsidRPr="003E1C02">
        <w:rPr>
          <w:rFonts w:hint="eastAsia"/>
          <w:bCs/>
          <w:sz w:val="24"/>
        </w:rPr>
        <w:t>反思</w:t>
      </w:r>
      <w:r w:rsidR="00C77BA4" w:rsidRPr="003E1C02">
        <w:rPr>
          <w:rFonts w:hint="eastAsia"/>
          <w:bCs/>
          <w:sz w:val="24"/>
        </w:rPr>
        <w:t>在这些过程中</w:t>
      </w:r>
      <w:r w:rsidRPr="003E1C02">
        <w:rPr>
          <w:rFonts w:hint="eastAsia"/>
          <w:bCs/>
          <w:sz w:val="24"/>
        </w:rPr>
        <w:t>网络关系的</w:t>
      </w:r>
      <w:r w:rsidR="00C77BA4" w:rsidRPr="003E1C02">
        <w:rPr>
          <w:rFonts w:hint="eastAsia"/>
          <w:bCs/>
          <w:sz w:val="24"/>
        </w:rPr>
        <w:t>发生和发展，为继续建立深度连接、交流实践经验、启动下一步的工作进行了探讨。同时，还探讨了</w:t>
      </w:r>
      <w:r w:rsidRPr="003E1C02">
        <w:rPr>
          <w:rFonts w:hint="eastAsia"/>
          <w:bCs/>
          <w:sz w:val="24"/>
        </w:rPr>
        <w:t>下半年的学习交流及活动开展</w:t>
      </w:r>
      <w:r w:rsidR="00C77BA4" w:rsidRPr="003E1C02">
        <w:rPr>
          <w:rFonts w:hint="eastAsia"/>
          <w:bCs/>
          <w:sz w:val="24"/>
        </w:rPr>
        <w:t>的相关安排</w:t>
      </w:r>
      <w:r w:rsidRPr="003E1C02">
        <w:rPr>
          <w:rFonts w:hint="eastAsia"/>
          <w:bCs/>
          <w:sz w:val="24"/>
        </w:rPr>
        <w:t>。</w:t>
      </w:r>
    </w:p>
    <w:p w:rsidR="0090425D" w:rsidRDefault="0090425D">
      <w:pPr>
        <w:snapToGrid w:val="0"/>
        <w:spacing w:after="0" w:line="240" w:lineRule="auto"/>
        <w:jc w:val="left"/>
        <w:rPr>
          <w:rFonts w:ascii="FZXiHei I-Z08S" w:eastAsia="FZXiHei I-Z08S" w:hAnsi="微软雅黑" w:cs="微软雅黑"/>
          <w:b/>
          <w:bCs/>
        </w:rPr>
      </w:pPr>
    </w:p>
    <w:p w:rsidR="0090425D" w:rsidRDefault="00503FBD">
      <w:pPr>
        <w:numPr>
          <w:ilvl w:val="0"/>
          <w:numId w:val="2"/>
        </w:numPr>
        <w:rPr>
          <w:rFonts w:ascii="宋体" w:eastAsia="宋体" w:hAnsi="宋体" w:cs="宋体"/>
          <w:b/>
          <w:bCs/>
          <w:color w:val="0000FF"/>
          <w:sz w:val="24"/>
        </w:rPr>
      </w:pPr>
      <w:r>
        <w:rPr>
          <w:rFonts w:ascii="宋体" w:eastAsia="宋体" w:hAnsi="宋体" w:cs="宋体" w:hint="eastAsia"/>
          <w:b/>
          <w:bCs/>
          <w:color w:val="0000FF"/>
          <w:sz w:val="24"/>
        </w:rPr>
        <w:t>项目执行的进展、总结归纳、反思</w:t>
      </w:r>
    </w:p>
    <w:p w:rsidR="0090425D" w:rsidRDefault="00503FBD" w:rsidP="00CB23E6">
      <w:pPr>
        <w:pStyle w:val="3"/>
        <w:snapToGrid w:val="0"/>
        <w:spacing w:after="0" w:line="240" w:lineRule="auto"/>
        <w:ind w:left="0" w:firstLine="420"/>
        <w:rPr>
          <w:bCs/>
          <w:sz w:val="24"/>
        </w:rPr>
      </w:pPr>
      <w:r>
        <w:rPr>
          <w:rFonts w:hint="eastAsia"/>
          <w:bCs/>
          <w:sz w:val="24"/>
        </w:rPr>
        <w:t>2023</w:t>
      </w:r>
      <w:r>
        <w:rPr>
          <w:rFonts w:hint="eastAsia"/>
          <w:bCs/>
          <w:sz w:val="24"/>
        </w:rPr>
        <w:t>年上半年的网络交流学习以内部分享深入学习为主，</w:t>
      </w:r>
      <w:r w:rsidRPr="00CB23E6">
        <w:rPr>
          <w:rFonts w:hint="eastAsia"/>
          <w:bCs/>
          <w:sz w:val="24"/>
        </w:rPr>
        <w:t>实现充分的讨论和交流基础上，</w:t>
      </w:r>
      <w:r>
        <w:rPr>
          <w:rFonts w:hint="eastAsia"/>
          <w:bCs/>
          <w:sz w:val="24"/>
        </w:rPr>
        <w:t>部分主题慢慢具体化，</w:t>
      </w:r>
      <w:r w:rsidRPr="00CB23E6">
        <w:rPr>
          <w:rFonts w:hint="eastAsia"/>
          <w:bCs/>
          <w:sz w:val="24"/>
        </w:rPr>
        <w:t>形成了有亮点的经验总结和有把握的观点提炼，</w:t>
      </w:r>
      <w:r>
        <w:rPr>
          <w:rFonts w:hint="eastAsia"/>
          <w:bCs/>
          <w:sz w:val="24"/>
        </w:rPr>
        <w:t>在此过程中，初创小组成员有一定的时间与空间</w:t>
      </w:r>
      <w:r w:rsidR="00C77BA4">
        <w:rPr>
          <w:rFonts w:hint="eastAsia"/>
          <w:bCs/>
          <w:sz w:val="24"/>
        </w:rPr>
        <w:t>进行</w:t>
      </w:r>
      <w:r>
        <w:rPr>
          <w:rFonts w:hint="eastAsia"/>
          <w:bCs/>
          <w:sz w:val="24"/>
        </w:rPr>
        <w:t>进一步相互了解，充分交流，并引入或吸引更多的</w:t>
      </w:r>
      <w:r w:rsidR="00C77BA4">
        <w:rPr>
          <w:rFonts w:hint="eastAsia"/>
          <w:bCs/>
          <w:sz w:val="24"/>
        </w:rPr>
        <w:t>志同道合的青年人</w:t>
      </w:r>
      <w:r>
        <w:rPr>
          <w:rFonts w:hint="eastAsia"/>
          <w:bCs/>
          <w:sz w:val="24"/>
        </w:rPr>
        <w:t>和相关网络平台参与其中。</w:t>
      </w:r>
    </w:p>
    <w:p w:rsidR="0090425D" w:rsidRDefault="0090425D" w:rsidP="00CB23E6">
      <w:pPr>
        <w:pStyle w:val="3"/>
        <w:snapToGrid w:val="0"/>
        <w:spacing w:after="0" w:line="240" w:lineRule="auto"/>
        <w:ind w:left="0"/>
        <w:rPr>
          <w:bCs/>
          <w:sz w:val="24"/>
        </w:rPr>
      </w:pPr>
    </w:p>
    <w:p w:rsidR="003E1C02" w:rsidRDefault="003E1C02" w:rsidP="00CB23E6">
      <w:pPr>
        <w:pStyle w:val="3"/>
        <w:snapToGrid w:val="0"/>
        <w:spacing w:after="0" w:line="240" w:lineRule="auto"/>
        <w:ind w:left="0" w:firstLine="360"/>
        <w:rPr>
          <w:bCs/>
          <w:sz w:val="24"/>
        </w:rPr>
      </w:pPr>
      <w:r>
        <w:rPr>
          <w:rFonts w:hint="eastAsia"/>
          <w:bCs/>
          <w:sz w:val="24"/>
        </w:rPr>
        <w:t>需要进一步加强的工作包括：</w:t>
      </w:r>
    </w:p>
    <w:p w:rsidR="00CB23E6" w:rsidRDefault="00CB23E6" w:rsidP="00CB23E6">
      <w:pPr>
        <w:pStyle w:val="3"/>
        <w:snapToGrid w:val="0"/>
        <w:spacing w:after="0" w:line="240" w:lineRule="auto"/>
        <w:ind w:left="0"/>
        <w:rPr>
          <w:bCs/>
          <w:sz w:val="24"/>
        </w:rPr>
      </w:pPr>
    </w:p>
    <w:p w:rsidR="0090425D" w:rsidRDefault="00503FBD" w:rsidP="00CB23E6">
      <w:pPr>
        <w:pStyle w:val="ab"/>
        <w:numPr>
          <w:ilvl w:val="0"/>
          <w:numId w:val="7"/>
        </w:numPr>
        <w:snapToGrid w:val="0"/>
        <w:spacing w:after="0" w:line="240" w:lineRule="auto"/>
        <w:ind w:leftChars="171" w:left="719" w:firstLineChars="0"/>
        <w:rPr>
          <w:bCs/>
          <w:sz w:val="24"/>
        </w:rPr>
      </w:pPr>
      <w:r w:rsidRPr="00CB23E6">
        <w:rPr>
          <w:rFonts w:hint="eastAsia"/>
          <w:bCs/>
          <w:sz w:val="24"/>
        </w:rPr>
        <w:t>配合学习分享活动，</w:t>
      </w:r>
      <w:r w:rsidR="003E1C02" w:rsidRPr="00CB23E6">
        <w:rPr>
          <w:rFonts w:hint="eastAsia"/>
          <w:bCs/>
          <w:sz w:val="24"/>
        </w:rPr>
        <w:t>加强在微信公众号及其他媒体上</w:t>
      </w:r>
      <w:r w:rsidRPr="00CB23E6">
        <w:rPr>
          <w:rFonts w:hint="eastAsia"/>
          <w:bCs/>
          <w:sz w:val="24"/>
        </w:rPr>
        <w:t>推</w:t>
      </w:r>
      <w:r w:rsidR="003E1C02" w:rsidRPr="00CB23E6">
        <w:rPr>
          <w:rFonts w:hint="eastAsia"/>
          <w:bCs/>
          <w:sz w:val="24"/>
        </w:rPr>
        <w:t>送</w:t>
      </w:r>
      <w:r w:rsidRPr="00CB23E6">
        <w:rPr>
          <w:rFonts w:hint="eastAsia"/>
          <w:bCs/>
          <w:sz w:val="24"/>
        </w:rPr>
        <w:t>一系列的</w:t>
      </w:r>
      <w:r w:rsidR="003E1C02" w:rsidRPr="00CB23E6">
        <w:rPr>
          <w:rFonts w:hint="eastAsia"/>
          <w:bCs/>
          <w:sz w:val="24"/>
        </w:rPr>
        <w:t>活动</w:t>
      </w:r>
      <w:r w:rsidRPr="00CB23E6">
        <w:rPr>
          <w:rFonts w:hint="eastAsia"/>
          <w:bCs/>
          <w:sz w:val="24"/>
        </w:rPr>
        <w:t>宣传（包括广告、海报、与合作伙伴的线上分享活动等）</w:t>
      </w:r>
    </w:p>
    <w:p w:rsidR="00CB23E6" w:rsidRPr="00CB23E6" w:rsidRDefault="00CB23E6" w:rsidP="00CB23E6">
      <w:pPr>
        <w:pStyle w:val="ab"/>
        <w:snapToGrid w:val="0"/>
        <w:spacing w:after="0" w:line="240" w:lineRule="auto"/>
        <w:ind w:leftChars="343" w:left="720" w:firstLineChars="0" w:firstLine="0"/>
        <w:rPr>
          <w:bCs/>
          <w:sz w:val="24"/>
        </w:rPr>
      </w:pPr>
    </w:p>
    <w:p w:rsidR="0090425D" w:rsidRPr="00CB23E6" w:rsidRDefault="00503FBD" w:rsidP="00CB23E6">
      <w:pPr>
        <w:pStyle w:val="ab"/>
        <w:numPr>
          <w:ilvl w:val="0"/>
          <w:numId w:val="7"/>
        </w:numPr>
        <w:snapToGrid w:val="0"/>
        <w:spacing w:after="0" w:line="240" w:lineRule="auto"/>
        <w:ind w:leftChars="171" w:left="719" w:firstLineChars="0"/>
        <w:rPr>
          <w:bCs/>
          <w:sz w:val="24"/>
        </w:rPr>
      </w:pPr>
      <w:r w:rsidRPr="00CB23E6">
        <w:rPr>
          <w:rFonts w:hint="eastAsia"/>
          <w:bCs/>
          <w:sz w:val="24"/>
        </w:rPr>
        <w:t>三国初创小组将分享交流的素材</w:t>
      </w:r>
      <w:r w:rsidR="003E1C02" w:rsidRPr="00CB23E6">
        <w:rPr>
          <w:rFonts w:hint="eastAsia"/>
          <w:bCs/>
          <w:sz w:val="24"/>
        </w:rPr>
        <w:t>需要进一步的</w:t>
      </w:r>
      <w:r w:rsidRPr="00CB23E6">
        <w:rPr>
          <w:rFonts w:hint="eastAsia"/>
          <w:bCs/>
          <w:sz w:val="24"/>
        </w:rPr>
        <w:t>编辑和再加工，在微信公众号不定期适时发布有层次的项目动态信息，以及介绍初创小组成员的生活与感受、相关的学习。</w:t>
      </w:r>
    </w:p>
    <w:p w:rsidR="003E1C02" w:rsidRDefault="003E1C02">
      <w:pPr>
        <w:widowControl/>
        <w:spacing w:after="0" w:line="240" w:lineRule="auto"/>
        <w:jc w:val="left"/>
      </w:pPr>
      <w:r>
        <w:br w:type="page"/>
      </w:r>
    </w:p>
    <w:p w:rsidR="003E1C02" w:rsidRDefault="00C44398" w:rsidP="00CB23E6">
      <w:pPr>
        <w:widowControl/>
        <w:snapToGrid w:val="0"/>
        <w:spacing w:after="0" w:line="240" w:lineRule="auto"/>
        <w:jc w:val="left"/>
        <w:rPr>
          <w:bCs/>
          <w:sz w:val="24"/>
        </w:rPr>
      </w:pPr>
      <w:hyperlink w:anchor="top" w:history="1">
        <w:r w:rsidR="00503FBD">
          <w:rPr>
            <w:rStyle w:val="a9"/>
            <w:rFonts w:hint="eastAsia"/>
            <w:b/>
            <w:bCs/>
            <w:color w:val="0000FF"/>
            <w:sz w:val="24"/>
          </w:rPr>
          <w:t>三、下一阶段的计划</w:t>
        </w:r>
        <w:r w:rsidR="00C77BA4">
          <w:rPr>
            <w:rStyle w:val="a9"/>
            <w:rFonts w:hint="eastAsia"/>
            <w:b/>
            <w:bCs/>
            <w:color w:val="0000FF"/>
            <w:sz w:val="24"/>
          </w:rPr>
          <w:t>安排</w:t>
        </w:r>
        <w:r w:rsidR="00503FBD">
          <w:rPr>
            <w:rStyle w:val="a9"/>
            <w:rFonts w:hint="eastAsia"/>
            <w:b/>
            <w:bCs/>
            <w:color w:val="0000FF"/>
            <w:sz w:val="24"/>
          </w:rPr>
          <w:t>（</w:t>
        </w:r>
        <w:r w:rsidR="00503FBD">
          <w:rPr>
            <w:rStyle w:val="a9"/>
            <w:rFonts w:hint="eastAsia"/>
            <w:b/>
            <w:bCs/>
            <w:color w:val="0000FF"/>
            <w:sz w:val="24"/>
          </w:rPr>
          <w:t>2023</w:t>
        </w:r>
        <w:r w:rsidR="00503FBD">
          <w:rPr>
            <w:rStyle w:val="a9"/>
            <w:rFonts w:hint="eastAsia"/>
            <w:b/>
            <w:bCs/>
            <w:color w:val="0000FF"/>
            <w:sz w:val="24"/>
          </w:rPr>
          <w:t>年</w:t>
        </w:r>
        <w:r w:rsidR="00503FBD">
          <w:rPr>
            <w:rStyle w:val="a9"/>
            <w:rFonts w:hint="eastAsia"/>
            <w:b/>
            <w:bCs/>
            <w:color w:val="0000FF"/>
            <w:sz w:val="24"/>
          </w:rPr>
          <w:t>7</w:t>
        </w:r>
        <w:r w:rsidR="00503FBD">
          <w:rPr>
            <w:rStyle w:val="a9"/>
            <w:rFonts w:hint="eastAsia"/>
            <w:b/>
            <w:bCs/>
            <w:color w:val="0000FF"/>
            <w:sz w:val="24"/>
          </w:rPr>
          <w:t>月</w:t>
        </w:r>
        <w:r w:rsidR="00503FBD">
          <w:rPr>
            <w:rStyle w:val="a9"/>
            <w:rFonts w:hint="eastAsia"/>
            <w:b/>
            <w:bCs/>
            <w:color w:val="0000FF"/>
            <w:sz w:val="24"/>
          </w:rPr>
          <w:t>--2023</w:t>
        </w:r>
        <w:r w:rsidR="00503FBD">
          <w:rPr>
            <w:rStyle w:val="a9"/>
            <w:rFonts w:hint="eastAsia"/>
            <w:b/>
            <w:bCs/>
            <w:color w:val="0000FF"/>
            <w:sz w:val="24"/>
          </w:rPr>
          <w:t>年</w:t>
        </w:r>
        <w:r w:rsidR="00503FBD">
          <w:rPr>
            <w:rStyle w:val="a9"/>
            <w:rFonts w:hint="eastAsia"/>
            <w:b/>
            <w:bCs/>
            <w:color w:val="0000FF"/>
            <w:sz w:val="24"/>
          </w:rPr>
          <w:t>1</w:t>
        </w:r>
        <w:r w:rsidR="003E1C02">
          <w:rPr>
            <w:rStyle w:val="a9"/>
            <w:rFonts w:hint="eastAsia"/>
            <w:b/>
            <w:bCs/>
            <w:color w:val="0000FF"/>
            <w:sz w:val="24"/>
          </w:rPr>
          <w:t>2</w:t>
        </w:r>
        <w:r w:rsidR="00503FBD">
          <w:rPr>
            <w:rStyle w:val="a9"/>
            <w:rFonts w:hint="eastAsia"/>
            <w:b/>
            <w:bCs/>
            <w:color w:val="0000FF"/>
            <w:sz w:val="24"/>
          </w:rPr>
          <w:t>月）</w:t>
        </w:r>
      </w:hyperlink>
      <w:r w:rsidR="00503FBD">
        <w:rPr>
          <w:rFonts w:hint="eastAsia"/>
          <w:b/>
          <w:bCs/>
          <w:color w:val="0066FF"/>
          <w:sz w:val="24"/>
        </w:rPr>
        <w:br/>
      </w:r>
    </w:p>
    <w:p w:rsidR="0090425D" w:rsidRDefault="00503FBD" w:rsidP="00CB23E6">
      <w:pPr>
        <w:widowControl/>
        <w:snapToGrid w:val="0"/>
        <w:spacing w:after="0" w:line="240" w:lineRule="auto"/>
        <w:ind w:firstLine="420"/>
        <w:jc w:val="left"/>
        <w:rPr>
          <w:bCs/>
          <w:sz w:val="24"/>
        </w:rPr>
      </w:pPr>
      <w:r>
        <w:rPr>
          <w:rFonts w:hint="eastAsia"/>
          <w:bCs/>
          <w:sz w:val="24"/>
        </w:rPr>
        <w:t>基于上半年网络交流学习以内部分享深入学习为主，</w:t>
      </w:r>
      <w:r w:rsidRPr="00CB23E6">
        <w:rPr>
          <w:rFonts w:hint="eastAsia"/>
          <w:bCs/>
          <w:sz w:val="24"/>
        </w:rPr>
        <w:t>实现充分的讨论和交流基础上，下半年将聚焦于总结反思，让网络成员及合作伙伴可以真正深入交流与探讨。</w:t>
      </w:r>
      <w:r w:rsidR="003E1C02" w:rsidRPr="00CB23E6">
        <w:rPr>
          <w:rFonts w:hint="eastAsia"/>
          <w:bCs/>
          <w:sz w:val="24"/>
        </w:rPr>
        <w:t>具体工作以表格的形式呈现如下：</w:t>
      </w:r>
    </w:p>
    <w:p w:rsidR="00CB23E6" w:rsidRDefault="00CB23E6" w:rsidP="00CB23E6">
      <w:pPr>
        <w:widowControl/>
        <w:snapToGrid w:val="0"/>
        <w:spacing w:after="0" w:line="240" w:lineRule="auto"/>
        <w:ind w:firstLine="420"/>
        <w:jc w:val="left"/>
        <w:rPr>
          <w:bCs/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552"/>
        <w:gridCol w:w="5670"/>
      </w:tblGrid>
      <w:tr w:rsidR="0090425D" w:rsidTr="006E25AE">
        <w:trPr>
          <w:trHeight w:val="459"/>
        </w:trPr>
        <w:tc>
          <w:tcPr>
            <w:tcW w:w="1701" w:type="dxa"/>
          </w:tcPr>
          <w:p w:rsidR="0090425D" w:rsidRDefault="00503FBD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日期</w:t>
            </w:r>
          </w:p>
        </w:tc>
        <w:tc>
          <w:tcPr>
            <w:tcW w:w="8222" w:type="dxa"/>
            <w:gridSpan w:val="2"/>
          </w:tcPr>
          <w:p w:rsidR="0090425D" w:rsidRDefault="00503FBD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活动内容</w:t>
            </w:r>
          </w:p>
        </w:tc>
      </w:tr>
      <w:tr w:rsidR="006E25AE" w:rsidTr="006E25AE">
        <w:trPr>
          <w:trHeight w:val="1283"/>
        </w:trPr>
        <w:tc>
          <w:tcPr>
            <w:tcW w:w="1701" w:type="dxa"/>
          </w:tcPr>
          <w:p w:rsidR="0090425D" w:rsidRDefault="00503FBD">
            <w:pPr>
              <w:adjustRightInd w:val="0"/>
              <w:snapToGrid w:val="0"/>
              <w:spacing w:after="0"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2023年7月--</w:t>
            </w:r>
            <w:r>
              <w:rPr>
                <w:rFonts w:ascii="宋体" w:hAnsi="宋体" w:hint="eastAsia"/>
                <w:sz w:val="22"/>
                <w:szCs w:val="22"/>
              </w:rPr>
              <w:br/>
              <w:t>2023年</w:t>
            </w:r>
            <w:r w:rsidR="006E25AE">
              <w:rPr>
                <w:rFonts w:ascii="宋体" w:hAnsi="宋体" w:hint="eastAsia"/>
                <w:sz w:val="22"/>
                <w:szCs w:val="22"/>
              </w:rPr>
              <w:t>9</w:t>
            </w:r>
            <w:r>
              <w:rPr>
                <w:rFonts w:ascii="宋体" w:hAnsi="宋体" w:hint="eastAsia"/>
                <w:sz w:val="22"/>
                <w:szCs w:val="22"/>
              </w:rPr>
              <w:t>月</w:t>
            </w:r>
          </w:p>
        </w:tc>
        <w:tc>
          <w:tcPr>
            <w:tcW w:w="2552" w:type="dxa"/>
          </w:tcPr>
          <w:p w:rsidR="003E1C02" w:rsidRDefault="00503FBD">
            <w:pPr>
              <w:adjustRightInd w:val="0"/>
              <w:snapToGrid w:val="0"/>
              <w:spacing w:after="0"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主题小组的总结及反思</w:t>
            </w:r>
            <w:r>
              <w:rPr>
                <w:rFonts w:ascii="宋体" w:hAnsi="宋体" w:hint="eastAsia"/>
                <w:sz w:val="22"/>
                <w:szCs w:val="22"/>
              </w:rPr>
              <w:br/>
            </w:r>
          </w:p>
          <w:p w:rsidR="0090425D" w:rsidRDefault="00503FBD">
            <w:pPr>
              <w:adjustRightInd w:val="0"/>
              <w:snapToGrid w:val="0"/>
              <w:spacing w:after="0"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br/>
              <w:t>部分主题小组继续内部分享</w:t>
            </w:r>
            <w:r>
              <w:rPr>
                <w:rFonts w:ascii="宋体" w:hAnsi="宋体" w:hint="eastAsia"/>
                <w:sz w:val="22"/>
                <w:szCs w:val="22"/>
              </w:rPr>
              <w:br/>
            </w:r>
          </w:p>
        </w:tc>
        <w:tc>
          <w:tcPr>
            <w:tcW w:w="5670" w:type="dxa"/>
          </w:tcPr>
          <w:p w:rsidR="0090425D" w:rsidRDefault="00503FBD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每个主题小组对于上半年的主题活动有一定的归纳，总结，反思，并在网络中分享展示</w:t>
            </w:r>
          </w:p>
          <w:p w:rsidR="0090425D" w:rsidRDefault="0090425D">
            <w:pPr>
              <w:numPr>
                <w:ilvl w:val="255"/>
                <w:numId w:val="0"/>
              </w:numPr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szCs w:val="21"/>
              </w:rPr>
            </w:pPr>
          </w:p>
          <w:p w:rsidR="0090425D" w:rsidRDefault="00503FBD">
            <w:pPr>
              <w:numPr>
                <w:ilvl w:val="0"/>
                <w:numId w:val="5"/>
              </w:numPr>
              <w:adjustRightInd w:val="0"/>
              <w:snapToGrid w:val="0"/>
              <w:spacing w:after="0"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专题探讨内部分享：部分议题小组探讨分享具体的问题进行</w:t>
            </w:r>
            <w:r>
              <w:rPr>
                <w:rFonts w:ascii="宋体" w:hAnsi="宋体" w:hint="eastAsia"/>
                <w:sz w:val="22"/>
                <w:szCs w:val="22"/>
              </w:rPr>
              <w:t>内部学习交流活动</w:t>
            </w:r>
            <w:r>
              <w:rPr>
                <w:rFonts w:ascii="宋体" w:eastAsia="宋体" w:hAnsi="宋体" w:cs="宋体" w:hint="eastAsia"/>
                <w:szCs w:val="21"/>
              </w:rPr>
              <w:t>，探讨</w:t>
            </w:r>
            <w:r>
              <w:rPr>
                <w:rFonts w:ascii="宋体" w:hAnsi="宋体" w:hint="eastAsia"/>
                <w:sz w:val="22"/>
                <w:szCs w:val="22"/>
              </w:rPr>
              <w:t>可能的有亮点有把握行动与经验交流，并与社区的实际相结合</w:t>
            </w:r>
          </w:p>
          <w:p w:rsidR="0090425D" w:rsidRDefault="0090425D">
            <w:pPr>
              <w:numPr>
                <w:ilvl w:val="255"/>
                <w:numId w:val="0"/>
              </w:numPr>
              <w:adjustRightInd w:val="0"/>
              <w:snapToGrid w:val="0"/>
              <w:spacing w:after="0" w:line="24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:rsidR="006E25AE" w:rsidRPr="003E1C02" w:rsidTr="006E25AE">
        <w:trPr>
          <w:trHeight w:val="689"/>
        </w:trPr>
        <w:tc>
          <w:tcPr>
            <w:tcW w:w="1701" w:type="dxa"/>
          </w:tcPr>
          <w:p w:rsidR="0090425D" w:rsidRDefault="00503FBD">
            <w:pPr>
              <w:adjustRightInd w:val="0"/>
              <w:snapToGrid w:val="0"/>
              <w:spacing w:after="0"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2023年</w:t>
            </w:r>
            <w:r w:rsidR="006E25AE">
              <w:rPr>
                <w:rFonts w:ascii="宋体" w:hAnsi="宋体" w:hint="eastAsia"/>
                <w:sz w:val="22"/>
                <w:szCs w:val="22"/>
              </w:rPr>
              <w:t>10</w:t>
            </w:r>
            <w:r>
              <w:rPr>
                <w:rFonts w:ascii="宋体" w:hAnsi="宋体" w:hint="eastAsia"/>
                <w:sz w:val="22"/>
                <w:szCs w:val="22"/>
              </w:rPr>
              <w:t>月--</w:t>
            </w:r>
            <w:r>
              <w:rPr>
                <w:rFonts w:ascii="宋体" w:hAnsi="宋体" w:hint="eastAsia"/>
                <w:sz w:val="22"/>
                <w:szCs w:val="22"/>
              </w:rPr>
              <w:br/>
              <w:t>2023年1</w:t>
            </w:r>
            <w:r w:rsidR="006E25AE">
              <w:rPr>
                <w:rFonts w:ascii="宋体" w:hAnsi="宋体" w:hint="eastAsia"/>
                <w:sz w:val="22"/>
                <w:szCs w:val="22"/>
              </w:rPr>
              <w:t>2</w:t>
            </w:r>
            <w:r>
              <w:rPr>
                <w:rFonts w:ascii="宋体" w:hAnsi="宋体" w:hint="eastAsia"/>
                <w:sz w:val="22"/>
                <w:szCs w:val="22"/>
              </w:rPr>
              <w:t>月</w:t>
            </w:r>
          </w:p>
        </w:tc>
        <w:tc>
          <w:tcPr>
            <w:tcW w:w="2552" w:type="dxa"/>
          </w:tcPr>
          <w:p w:rsidR="0090425D" w:rsidRDefault="00503FBD">
            <w:pPr>
              <w:adjustRightInd w:val="0"/>
              <w:snapToGrid w:val="0"/>
              <w:spacing w:after="0"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线上总结反思</w:t>
            </w:r>
          </w:p>
          <w:p w:rsidR="0090425D" w:rsidRDefault="00CB23E6">
            <w:pPr>
              <w:adjustRightInd w:val="0"/>
              <w:snapToGrid w:val="0"/>
              <w:spacing w:after="0"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线下交流学习，总结计划</w:t>
            </w:r>
          </w:p>
          <w:p w:rsidR="00CB23E6" w:rsidRDefault="00CB23E6" w:rsidP="00D26CFF">
            <w:pPr>
              <w:adjustRightInd w:val="0"/>
              <w:snapToGrid w:val="0"/>
              <w:spacing w:after="0" w:line="24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70" w:type="dxa"/>
          </w:tcPr>
          <w:p w:rsidR="0090425D" w:rsidRPr="003E1C02" w:rsidRDefault="00503FBD" w:rsidP="003E1C02">
            <w:pPr>
              <w:numPr>
                <w:ilvl w:val="0"/>
                <w:numId w:val="5"/>
              </w:numPr>
              <w:adjustRightInd w:val="0"/>
              <w:snapToGrid w:val="0"/>
              <w:spacing w:after="0"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菲泰小伙伴将与中国的青年及合作伙伴交流</w:t>
            </w:r>
            <w:r w:rsidRPr="003E1C02">
              <w:rPr>
                <w:rFonts w:ascii="宋体" w:hAnsi="宋体" w:hint="eastAsia"/>
                <w:sz w:val="22"/>
                <w:szCs w:val="22"/>
              </w:rPr>
              <w:t>线上交流，</w:t>
            </w:r>
            <w:r w:rsidR="003E1C02">
              <w:rPr>
                <w:rFonts w:ascii="宋体" w:hAnsi="宋体" w:hint="eastAsia"/>
                <w:sz w:val="22"/>
                <w:szCs w:val="22"/>
              </w:rPr>
              <w:t>做</w:t>
            </w:r>
            <w:r w:rsidRPr="003E1C02">
              <w:rPr>
                <w:rFonts w:ascii="宋体" w:hAnsi="宋体" w:hint="eastAsia"/>
                <w:sz w:val="22"/>
                <w:szCs w:val="22"/>
              </w:rPr>
              <w:t>进一步的</w:t>
            </w:r>
            <w:r w:rsidR="003E1C02">
              <w:rPr>
                <w:rFonts w:ascii="宋体" w:hAnsi="宋体" w:hint="eastAsia"/>
                <w:sz w:val="22"/>
                <w:szCs w:val="22"/>
              </w:rPr>
              <w:t>相互</w:t>
            </w:r>
            <w:r w:rsidRPr="003E1C02">
              <w:rPr>
                <w:rFonts w:ascii="宋体" w:hAnsi="宋体" w:hint="eastAsia"/>
                <w:sz w:val="22"/>
                <w:szCs w:val="22"/>
              </w:rPr>
              <w:t>了解</w:t>
            </w:r>
          </w:p>
          <w:p w:rsidR="0090425D" w:rsidRDefault="00503FBD">
            <w:pPr>
              <w:numPr>
                <w:ilvl w:val="0"/>
                <w:numId w:val="5"/>
              </w:numPr>
              <w:adjustRightInd w:val="0"/>
              <w:snapToGrid w:val="0"/>
              <w:spacing w:after="0" w:line="240" w:lineRule="auto"/>
              <w:rPr>
                <w:rFonts w:ascii="宋体" w:hAnsi="宋体"/>
                <w:sz w:val="22"/>
                <w:szCs w:val="22"/>
              </w:rPr>
            </w:pPr>
            <w:r w:rsidRPr="003E1C02">
              <w:rPr>
                <w:rFonts w:ascii="宋体" w:hAnsi="宋体" w:hint="eastAsia"/>
                <w:sz w:val="22"/>
                <w:szCs w:val="22"/>
              </w:rPr>
              <w:t>个人</w:t>
            </w:r>
            <w:r w:rsidR="003E1C02">
              <w:rPr>
                <w:rFonts w:ascii="宋体" w:hAnsi="宋体" w:hint="eastAsia"/>
                <w:sz w:val="22"/>
                <w:szCs w:val="22"/>
              </w:rPr>
              <w:t>和机构</w:t>
            </w:r>
            <w:r w:rsidRPr="003E1C02">
              <w:rPr>
                <w:rFonts w:ascii="宋体" w:hAnsi="宋体" w:hint="eastAsia"/>
                <w:sz w:val="22"/>
                <w:szCs w:val="22"/>
              </w:rPr>
              <w:t>对一年以来的参与</w:t>
            </w:r>
            <w:r w:rsidR="003E1C02">
              <w:rPr>
                <w:rFonts w:ascii="宋体" w:hAnsi="宋体" w:hint="eastAsia"/>
                <w:sz w:val="22"/>
                <w:szCs w:val="22"/>
              </w:rPr>
              <w:t>进行梳理和</w:t>
            </w:r>
            <w:r w:rsidRPr="003E1C02">
              <w:rPr>
                <w:rFonts w:ascii="宋体" w:hAnsi="宋体" w:hint="eastAsia"/>
                <w:sz w:val="22"/>
                <w:szCs w:val="22"/>
              </w:rPr>
              <w:t>反思</w:t>
            </w:r>
          </w:p>
          <w:p w:rsidR="0090425D" w:rsidRPr="00D26CFF" w:rsidRDefault="003E1C02" w:rsidP="00D26CFF">
            <w:pPr>
              <w:numPr>
                <w:ilvl w:val="0"/>
                <w:numId w:val="5"/>
              </w:numPr>
              <w:adjustRightInd w:val="0"/>
              <w:snapToGrid w:val="0"/>
              <w:spacing w:after="0"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菲泰青年伙伴到中国福建参访学习和交流，并共同计划未来的学习交流的可能</w:t>
            </w:r>
          </w:p>
        </w:tc>
      </w:tr>
    </w:tbl>
    <w:p w:rsidR="0090425D" w:rsidRDefault="0090425D"/>
    <w:p w:rsidR="0090425D" w:rsidRPr="00D26CFF" w:rsidRDefault="00D26CFF">
      <w:pPr>
        <w:numPr>
          <w:ilvl w:val="255"/>
          <w:numId w:val="0"/>
        </w:numPr>
        <w:rPr>
          <w:rStyle w:val="a9"/>
          <w:b/>
          <w:bCs/>
          <w:color w:val="0000FF"/>
        </w:rPr>
      </w:pPr>
      <w:r w:rsidRPr="00D26CFF">
        <w:rPr>
          <w:rStyle w:val="a9"/>
          <w:rFonts w:hint="eastAsia"/>
          <w:b/>
          <w:bCs/>
          <w:color w:val="0000FF"/>
          <w:sz w:val="24"/>
        </w:rPr>
        <w:t>四、财务情况</w:t>
      </w:r>
    </w:p>
    <w:p w:rsidR="00D26CFF" w:rsidRPr="00D26CFF" w:rsidRDefault="00D26CFF" w:rsidP="00D26CFF">
      <w:pPr>
        <w:adjustRightInd w:val="0"/>
        <w:snapToGrid w:val="0"/>
        <w:spacing w:after="0" w:line="240" w:lineRule="auto"/>
        <w:ind w:firstLineChars="200" w:firstLine="482"/>
        <w:rPr>
          <w:rFonts w:ascii="Arial Narrow" w:eastAsia="宋体" w:hAnsi="Arial Narrow"/>
          <w:b/>
          <w:bCs/>
          <w:sz w:val="24"/>
        </w:rPr>
      </w:pPr>
      <w:r w:rsidRPr="00D26CFF">
        <w:rPr>
          <w:rFonts w:ascii="Arial Narrow" w:eastAsia="宋体" w:hAnsi="Arial Narrow" w:hint="eastAsia"/>
          <w:b/>
          <w:bCs/>
          <w:sz w:val="24"/>
        </w:rPr>
        <w:t>1</w:t>
      </w:r>
      <w:r w:rsidRPr="00D26CFF">
        <w:rPr>
          <w:rFonts w:ascii="Arial Narrow" w:eastAsia="宋体" w:hAnsi="Arial Narrow" w:hint="eastAsia"/>
          <w:b/>
          <w:bCs/>
          <w:sz w:val="24"/>
        </w:rPr>
        <w:t>、拨付资金的使用情况</w:t>
      </w:r>
    </w:p>
    <w:p w:rsidR="00D26CFF" w:rsidRDefault="00D26CFF" w:rsidP="00D26CFF">
      <w:pPr>
        <w:adjustRightInd w:val="0"/>
        <w:snapToGrid w:val="0"/>
        <w:spacing w:after="0" w:line="240" w:lineRule="auto"/>
        <w:ind w:firstLineChars="200" w:firstLine="420"/>
        <w:rPr>
          <w:rFonts w:ascii="Arial Narrow" w:eastAsia="宋体" w:hAnsi="Arial Narrow" w:cs="Arial"/>
          <w:szCs w:val="21"/>
        </w:rPr>
      </w:pPr>
    </w:p>
    <w:p w:rsidR="00D26CFF" w:rsidRPr="00D26CFF" w:rsidRDefault="00D26CFF" w:rsidP="00D26CFF">
      <w:pPr>
        <w:adjustRightInd w:val="0"/>
        <w:snapToGrid w:val="0"/>
        <w:spacing w:after="0" w:line="240" w:lineRule="auto"/>
        <w:ind w:firstLineChars="200" w:firstLine="480"/>
        <w:rPr>
          <w:rFonts w:hint="eastAsia"/>
          <w:bCs/>
          <w:sz w:val="24"/>
        </w:rPr>
      </w:pPr>
      <w:r w:rsidRPr="00D26CFF">
        <w:rPr>
          <w:rFonts w:hint="eastAsia"/>
          <w:bCs/>
          <w:sz w:val="24"/>
        </w:rPr>
        <w:t>由于国际交流活动因各种不可抗拒因素推迟，故该项目的结束时间推迟到</w:t>
      </w:r>
      <w:r w:rsidRPr="00D26CFF">
        <w:rPr>
          <w:rFonts w:hint="eastAsia"/>
          <w:bCs/>
          <w:sz w:val="24"/>
        </w:rPr>
        <w:t>2024</w:t>
      </w:r>
      <w:r w:rsidRPr="00D26CFF">
        <w:rPr>
          <w:rFonts w:hint="eastAsia"/>
          <w:bCs/>
          <w:sz w:val="24"/>
        </w:rPr>
        <w:t>年</w:t>
      </w:r>
      <w:r w:rsidRPr="00D26CFF">
        <w:rPr>
          <w:rFonts w:hint="eastAsia"/>
          <w:bCs/>
          <w:sz w:val="24"/>
        </w:rPr>
        <w:t>1</w:t>
      </w:r>
      <w:r w:rsidRPr="00D26CFF">
        <w:rPr>
          <w:rFonts w:hint="eastAsia"/>
          <w:bCs/>
          <w:sz w:val="24"/>
        </w:rPr>
        <w:t>月底。</w:t>
      </w:r>
    </w:p>
    <w:p w:rsidR="00D26CFF" w:rsidRPr="00D26CFF" w:rsidRDefault="00D26CFF" w:rsidP="00D26CFF">
      <w:pPr>
        <w:adjustRightInd w:val="0"/>
        <w:snapToGrid w:val="0"/>
        <w:spacing w:after="0" w:line="240" w:lineRule="auto"/>
        <w:ind w:firstLineChars="200" w:firstLine="480"/>
        <w:rPr>
          <w:rFonts w:hint="eastAsia"/>
          <w:bCs/>
          <w:sz w:val="24"/>
        </w:rPr>
      </w:pPr>
    </w:p>
    <w:p w:rsidR="00D26CFF" w:rsidRPr="00D26CFF" w:rsidRDefault="00D26CFF" w:rsidP="00D26CFF">
      <w:pPr>
        <w:adjustRightInd w:val="0"/>
        <w:snapToGrid w:val="0"/>
        <w:spacing w:after="0" w:line="240" w:lineRule="auto"/>
        <w:ind w:firstLineChars="200" w:firstLine="480"/>
        <w:rPr>
          <w:bCs/>
          <w:sz w:val="24"/>
        </w:rPr>
      </w:pPr>
      <w:r w:rsidRPr="00D26CFF">
        <w:rPr>
          <w:rFonts w:hint="eastAsia"/>
          <w:bCs/>
          <w:sz w:val="24"/>
        </w:rPr>
        <w:t>截至</w:t>
      </w:r>
      <w:r w:rsidRPr="00D26CFF">
        <w:rPr>
          <w:rFonts w:hint="eastAsia"/>
          <w:bCs/>
          <w:sz w:val="24"/>
        </w:rPr>
        <w:t>2023</w:t>
      </w:r>
      <w:r w:rsidRPr="00D26CFF">
        <w:rPr>
          <w:rFonts w:hint="eastAsia"/>
          <w:bCs/>
          <w:sz w:val="24"/>
        </w:rPr>
        <w:t>年</w:t>
      </w:r>
      <w:r w:rsidRPr="00D26CFF">
        <w:rPr>
          <w:rFonts w:hint="eastAsia"/>
          <w:bCs/>
          <w:sz w:val="24"/>
        </w:rPr>
        <w:t>06</w:t>
      </w:r>
      <w:r w:rsidRPr="00D26CFF">
        <w:rPr>
          <w:rFonts w:hint="eastAsia"/>
          <w:bCs/>
          <w:sz w:val="24"/>
        </w:rPr>
        <w:t>月</w:t>
      </w:r>
      <w:r w:rsidRPr="00D26CFF">
        <w:rPr>
          <w:rFonts w:hint="eastAsia"/>
          <w:bCs/>
          <w:sz w:val="24"/>
        </w:rPr>
        <w:t>30</w:t>
      </w:r>
      <w:r w:rsidRPr="00D26CFF">
        <w:rPr>
          <w:rFonts w:hint="eastAsia"/>
          <w:bCs/>
          <w:sz w:val="24"/>
        </w:rPr>
        <w:t>日，慈海生态基金会收到社区伙伴（香港）北京代表处项目捐赠款总额为</w:t>
      </w:r>
      <w:r w:rsidRPr="00D26CFF">
        <w:rPr>
          <w:rFonts w:hint="eastAsia"/>
          <w:bCs/>
          <w:sz w:val="24"/>
        </w:rPr>
        <w:t>15</w:t>
      </w:r>
      <w:r w:rsidRPr="00D26CFF">
        <w:rPr>
          <w:bCs/>
          <w:sz w:val="24"/>
        </w:rPr>
        <w:t>0,000.00</w:t>
      </w:r>
      <w:r w:rsidRPr="00D26CFF">
        <w:rPr>
          <w:rFonts w:hint="eastAsia"/>
          <w:bCs/>
          <w:sz w:val="24"/>
        </w:rPr>
        <w:t>元，如下表：</w:t>
      </w:r>
    </w:p>
    <w:p w:rsidR="00D26CFF" w:rsidRDefault="00D26CFF" w:rsidP="00D26CFF">
      <w:pPr>
        <w:adjustRightInd w:val="0"/>
        <w:snapToGrid w:val="0"/>
        <w:spacing w:after="0" w:line="240" w:lineRule="auto"/>
        <w:ind w:firstLineChars="200" w:firstLine="420"/>
        <w:rPr>
          <w:rFonts w:ascii="Arial Narrow" w:eastAsia="宋体" w:hAnsi="Arial Narrow" w:cs="Arial"/>
          <w:szCs w:val="21"/>
        </w:rPr>
      </w:pPr>
    </w:p>
    <w:p w:rsidR="00D26CFF" w:rsidRDefault="00D26CFF" w:rsidP="00D26CFF">
      <w:pPr>
        <w:adjustRightInd w:val="0"/>
        <w:snapToGrid w:val="0"/>
        <w:spacing w:after="0" w:line="240" w:lineRule="auto"/>
        <w:ind w:firstLineChars="200" w:firstLine="360"/>
        <w:jc w:val="center"/>
        <w:rPr>
          <w:rFonts w:ascii="Arial Narrow" w:eastAsia="宋体" w:hAnsi="Arial Narrow"/>
          <w:sz w:val="18"/>
          <w:szCs w:val="18"/>
        </w:rPr>
      </w:pPr>
      <w:r>
        <w:rPr>
          <w:rFonts w:ascii="Arial Narrow" w:eastAsia="宋体" w:hAnsi="Arial Narrow" w:hint="eastAsia"/>
          <w:sz w:val="18"/>
          <w:szCs w:val="18"/>
        </w:rPr>
        <w:t>单位：元</w:t>
      </w:r>
    </w:p>
    <w:tbl>
      <w:tblPr>
        <w:tblW w:w="8834" w:type="dxa"/>
        <w:tblInd w:w="170" w:type="dxa"/>
        <w:tblBorders>
          <w:top w:val="double" w:sz="6" w:space="0" w:color="auto"/>
          <w:bottom w:val="double" w:sz="6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810"/>
        <w:gridCol w:w="1441"/>
        <w:gridCol w:w="1470"/>
        <w:gridCol w:w="1509"/>
        <w:gridCol w:w="1302"/>
        <w:gridCol w:w="1302"/>
      </w:tblGrid>
      <w:tr w:rsidR="00D26CFF" w:rsidTr="008D57FF">
        <w:trPr>
          <w:trHeight w:val="346"/>
        </w:trPr>
        <w:tc>
          <w:tcPr>
            <w:tcW w:w="1810" w:type="dxa"/>
            <w:shd w:val="clear" w:color="auto" w:fill="auto"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center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项目名称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center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项目期间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center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经费来源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center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预算数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center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实际拨款数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center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资金到位率</w:t>
            </w:r>
          </w:p>
        </w:tc>
      </w:tr>
      <w:tr w:rsidR="00D26CFF" w:rsidTr="008D57FF">
        <w:trPr>
          <w:trHeight w:val="346"/>
        </w:trPr>
        <w:tc>
          <w:tcPr>
            <w:tcW w:w="1810" w:type="dxa"/>
            <w:shd w:val="clear" w:color="auto" w:fill="auto"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center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 w:hint="eastAsia"/>
                <w:color w:val="000000"/>
              </w:rPr>
              <w:t>中国</w:t>
            </w:r>
            <w:r>
              <w:rPr>
                <w:rFonts w:ascii="Arial Narrow" w:eastAsia="宋体" w:hAnsi="Arial Narrow" w:cs="宋体"/>
                <w:color w:val="000000"/>
              </w:rPr>
              <w:t>-</w:t>
            </w:r>
            <w:r>
              <w:rPr>
                <w:rFonts w:ascii="Arial Narrow" w:eastAsia="宋体" w:hAnsi="Arial Narrow" w:cs="宋体" w:hint="eastAsia"/>
                <w:color w:val="000000"/>
              </w:rPr>
              <w:t>东南亚青年行动者网络发展计划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center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 w:hint="eastAsia"/>
                <w:color w:val="000000"/>
              </w:rPr>
              <w:t>2022.08.01 -2023.10.31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社区伙伴（香港）北京代表处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/>
                <w:color w:val="000000"/>
              </w:rPr>
              <w:t>28</w:t>
            </w:r>
            <w:r>
              <w:rPr>
                <w:rFonts w:ascii="Arial Narrow" w:eastAsia="宋体" w:hAnsi="Arial Narrow" w:cs="宋体" w:hint="eastAsia"/>
                <w:color w:val="000000"/>
              </w:rPr>
              <w:t>5</w:t>
            </w:r>
            <w:r>
              <w:rPr>
                <w:rFonts w:ascii="Arial Narrow" w:eastAsia="宋体" w:hAnsi="Arial Narrow" w:cs="宋体"/>
                <w:color w:val="000000"/>
              </w:rPr>
              <w:t>,</w:t>
            </w:r>
            <w:r>
              <w:rPr>
                <w:rFonts w:ascii="Arial Narrow" w:eastAsia="宋体" w:hAnsi="Arial Narrow" w:cs="宋体" w:hint="eastAsia"/>
                <w:color w:val="000000"/>
              </w:rPr>
              <w:t>2</w:t>
            </w:r>
            <w:r>
              <w:rPr>
                <w:rFonts w:ascii="Arial Narrow" w:eastAsia="宋体" w:hAnsi="Arial Narrow" w:cs="宋体"/>
                <w:color w:val="000000"/>
              </w:rPr>
              <w:t>00.00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 w:hint="eastAsia"/>
                <w:color w:val="000000"/>
              </w:rPr>
              <w:t>15</w:t>
            </w:r>
            <w:r>
              <w:rPr>
                <w:rFonts w:ascii="Arial Narrow" w:eastAsia="宋体" w:hAnsi="Arial Narrow" w:cs="宋体"/>
                <w:color w:val="000000"/>
              </w:rPr>
              <w:t>0,000.00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 w:hint="eastAsia"/>
                <w:color w:val="000000"/>
              </w:rPr>
              <w:t>5</w:t>
            </w:r>
            <w:r>
              <w:rPr>
                <w:rFonts w:ascii="Arial Narrow" w:eastAsia="宋体" w:hAnsi="Arial Narrow" w:cs="宋体"/>
                <w:color w:val="000000"/>
              </w:rPr>
              <w:t>3%</w:t>
            </w:r>
          </w:p>
        </w:tc>
      </w:tr>
      <w:tr w:rsidR="00D26CFF" w:rsidTr="008D57FF">
        <w:trPr>
          <w:trHeight w:val="346"/>
        </w:trPr>
        <w:tc>
          <w:tcPr>
            <w:tcW w:w="4721" w:type="dxa"/>
            <w:gridSpan w:val="3"/>
            <w:shd w:val="clear" w:color="auto" w:fill="auto"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center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合  计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/>
                <w:color w:val="000000"/>
              </w:rPr>
              <w:t>28</w:t>
            </w:r>
            <w:r>
              <w:rPr>
                <w:rFonts w:ascii="Arial Narrow" w:eastAsia="宋体" w:hAnsi="Arial Narrow" w:cs="宋体" w:hint="eastAsia"/>
                <w:color w:val="000000"/>
              </w:rPr>
              <w:t>5</w:t>
            </w:r>
            <w:r>
              <w:rPr>
                <w:rFonts w:ascii="Arial Narrow" w:eastAsia="宋体" w:hAnsi="Arial Narrow" w:cs="宋体"/>
                <w:color w:val="000000"/>
              </w:rPr>
              <w:t>,</w:t>
            </w:r>
            <w:r>
              <w:rPr>
                <w:rFonts w:ascii="Arial Narrow" w:eastAsia="宋体" w:hAnsi="Arial Narrow" w:cs="宋体" w:hint="eastAsia"/>
                <w:color w:val="000000"/>
              </w:rPr>
              <w:t>2</w:t>
            </w:r>
            <w:r>
              <w:rPr>
                <w:rFonts w:ascii="Arial Narrow" w:eastAsia="宋体" w:hAnsi="Arial Narrow" w:cs="宋体"/>
                <w:color w:val="000000"/>
              </w:rPr>
              <w:t>00.00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 w:hint="eastAsia"/>
                <w:color w:val="000000"/>
              </w:rPr>
              <w:t>15</w:t>
            </w:r>
            <w:r>
              <w:rPr>
                <w:rFonts w:ascii="Arial Narrow" w:eastAsia="宋体" w:hAnsi="Arial Narrow" w:cs="宋体"/>
                <w:color w:val="000000"/>
              </w:rPr>
              <w:t>0,000.00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 w:hint="eastAsia"/>
                <w:color w:val="000000"/>
              </w:rPr>
              <w:t>5</w:t>
            </w:r>
            <w:r>
              <w:rPr>
                <w:rFonts w:ascii="Arial Narrow" w:eastAsia="宋体" w:hAnsi="Arial Narrow" w:cs="宋体"/>
                <w:color w:val="000000"/>
              </w:rPr>
              <w:t>3%</w:t>
            </w:r>
          </w:p>
        </w:tc>
      </w:tr>
    </w:tbl>
    <w:p w:rsidR="00D26CFF" w:rsidRDefault="00D26CFF" w:rsidP="00D26CFF">
      <w:pPr>
        <w:adjustRightInd w:val="0"/>
        <w:snapToGrid w:val="0"/>
        <w:spacing w:after="0" w:line="240" w:lineRule="auto"/>
        <w:ind w:firstLineChars="200" w:firstLine="420"/>
        <w:rPr>
          <w:rFonts w:ascii="Arial Narrow" w:eastAsia="宋体" w:hAnsi="Arial Narrow" w:cs="Arial"/>
          <w:szCs w:val="21"/>
        </w:rPr>
      </w:pPr>
    </w:p>
    <w:p w:rsidR="00D26CFF" w:rsidRDefault="00D26CFF" w:rsidP="00D26CFF">
      <w:pPr>
        <w:adjustRightInd w:val="0"/>
        <w:snapToGrid w:val="0"/>
        <w:spacing w:after="0" w:line="240" w:lineRule="auto"/>
        <w:ind w:firstLineChars="200" w:firstLine="420"/>
        <w:rPr>
          <w:rFonts w:ascii="Arial Narrow" w:eastAsia="宋体" w:hAnsi="Arial Narrow" w:cs="Arial"/>
          <w:szCs w:val="21"/>
        </w:rPr>
      </w:pPr>
    </w:p>
    <w:p w:rsidR="00D26CFF" w:rsidRPr="00D26CFF" w:rsidRDefault="00D26CFF" w:rsidP="00D26CFF">
      <w:pPr>
        <w:adjustRightInd w:val="0"/>
        <w:snapToGrid w:val="0"/>
        <w:spacing w:after="0" w:line="240" w:lineRule="auto"/>
        <w:ind w:firstLineChars="200" w:firstLine="482"/>
        <w:rPr>
          <w:rFonts w:ascii="Arial Narrow" w:eastAsia="宋体" w:hAnsi="Arial Narrow"/>
          <w:b/>
          <w:bCs/>
          <w:sz w:val="24"/>
        </w:rPr>
      </w:pPr>
      <w:r w:rsidRPr="00D26CFF">
        <w:rPr>
          <w:rFonts w:ascii="Arial Narrow" w:eastAsia="宋体" w:hAnsi="Arial Narrow" w:hint="eastAsia"/>
          <w:b/>
          <w:bCs/>
          <w:sz w:val="24"/>
        </w:rPr>
        <w:t>2</w:t>
      </w:r>
      <w:r w:rsidRPr="00D26CFF">
        <w:rPr>
          <w:rFonts w:ascii="Arial Narrow" w:eastAsia="宋体" w:hAnsi="Arial Narrow" w:hint="eastAsia"/>
          <w:b/>
          <w:bCs/>
          <w:sz w:val="24"/>
        </w:rPr>
        <w:t>、项目捐赠资金拨付明细</w:t>
      </w:r>
    </w:p>
    <w:p w:rsidR="00D26CFF" w:rsidRDefault="00D26CFF" w:rsidP="00D26CFF">
      <w:pPr>
        <w:adjustRightInd w:val="0"/>
        <w:snapToGrid w:val="0"/>
        <w:spacing w:after="0" w:line="240" w:lineRule="auto"/>
        <w:ind w:firstLineChars="200" w:firstLine="360"/>
        <w:jc w:val="center"/>
        <w:rPr>
          <w:rFonts w:ascii="Arial Narrow" w:eastAsia="宋体" w:hAnsi="Arial Narrow" w:cs="Arial"/>
          <w:szCs w:val="21"/>
        </w:rPr>
      </w:pPr>
      <w:r>
        <w:rPr>
          <w:rFonts w:ascii="Arial Narrow" w:eastAsia="宋体" w:hAnsi="Arial Narrow" w:hint="eastAsia"/>
          <w:sz w:val="18"/>
          <w:szCs w:val="18"/>
        </w:rPr>
        <w:t>单位：元</w:t>
      </w:r>
    </w:p>
    <w:tbl>
      <w:tblPr>
        <w:tblW w:w="8834" w:type="dxa"/>
        <w:tblInd w:w="170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956"/>
        <w:gridCol w:w="3878"/>
      </w:tblGrid>
      <w:tr w:rsidR="00D26CFF" w:rsidTr="008D57FF">
        <w:trPr>
          <w:trHeight w:val="346"/>
          <w:tblHeader/>
        </w:trPr>
        <w:tc>
          <w:tcPr>
            <w:tcW w:w="4956" w:type="dxa"/>
            <w:shd w:val="clear" w:color="auto" w:fill="auto"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center"/>
              <w:rPr>
                <w:rFonts w:ascii="Arial Narrow" w:eastAsia="宋体" w:hAnsi="Arial Narrow"/>
              </w:rPr>
            </w:pPr>
            <w:r>
              <w:rPr>
                <w:rFonts w:ascii="Arial Narrow" w:eastAsia="宋体" w:hAnsi="Arial Narrow" w:hint="eastAsia"/>
              </w:rPr>
              <w:t>拨付</w:t>
            </w:r>
            <w:r>
              <w:rPr>
                <w:rFonts w:ascii="Arial Narrow" w:eastAsia="宋体" w:hAnsi="Arial Narrow"/>
              </w:rPr>
              <w:t>日期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center"/>
              <w:rPr>
                <w:rFonts w:ascii="Arial Narrow" w:eastAsia="宋体" w:hAnsi="Arial Narrow"/>
              </w:rPr>
            </w:pPr>
            <w:r>
              <w:rPr>
                <w:rFonts w:ascii="Arial Narrow" w:eastAsia="宋体" w:hAnsi="Arial Narrow" w:hint="eastAsia"/>
              </w:rPr>
              <w:t>金</w:t>
            </w:r>
            <w:r>
              <w:rPr>
                <w:rFonts w:ascii="Arial Narrow" w:eastAsia="宋体" w:hAnsi="Arial Narrow" w:hint="eastAsia"/>
              </w:rPr>
              <w:t xml:space="preserve">  </w:t>
            </w:r>
            <w:r>
              <w:rPr>
                <w:rFonts w:ascii="Arial Narrow" w:eastAsia="宋体" w:hAnsi="Arial Narrow" w:hint="eastAsia"/>
              </w:rPr>
              <w:t>额</w:t>
            </w:r>
          </w:p>
        </w:tc>
      </w:tr>
      <w:tr w:rsidR="00D26CFF" w:rsidTr="008D57FF">
        <w:trPr>
          <w:trHeight w:val="346"/>
        </w:trPr>
        <w:tc>
          <w:tcPr>
            <w:tcW w:w="4956" w:type="dxa"/>
            <w:shd w:val="clear" w:color="auto" w:fill="auto"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rPr>
                <w:rFonts w:ascii="Arial Narrow" w:eastAsia="宋体" w:hAnsi="Arial Narrow"/>
              </w:rPr>
            </w:pPr>
            <w:r>
              <w:rPr>
                <w:rFonts w:ascii="Arial Narrow" w:eastAsia="宋体" w:hAnsi="Arial Narrow"/>
              </w:rPr>
              <w:t>20</w:t>
            </w:r>
            <w:r>
              <w:rPr>
                <w:rFonts w:ascii="Arial Narrow" w:eastAsia="宋体" w:hAnsi="Arial Narrow" w:hint="eastAsia"/>
              </w:rPr>
              <w:t>22</w:t>
            </w:r>
            <w:r>
              <w:rPr>
                <w:rFonts w:ascii="Arial Narrow" w:eastAsia="宋体" w:hAnsi="Arial Narrow"/>
              </w:rPr>
              <w:t>.</w:t>
            </w:r>
            <w:r>
              <w:rPr>
                <w:rFonts w:ascii="Arial Narrow" w:eastAsia="宋体" w:hAnsi="Arial Narrow" w:hint="eastAsia"/>
              </w:rPr>
              <w:t>08</w:t>
            </w:r>
            <w:r>
              <w:rPr>
                <w:rFonts w:ascii="Arial Narrow" w:eastAsia="宋体" w:hAnsi="Arial Narrow"/>
              </w:rPr>
              <w:t>.</w:t>
            </w:r>
            <w:r>
              <w:rPr>
                <w:rFonts w:ascii="Arial Narrow" w:eastAsia="宋体" w:hAnsi="Arial Narrow" w:hint="eastAsia"/>
              </w:rPr>
              <w:t>01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</w:t>
            </w:r>
            <w:r>
              <w:rPr>
                <w:rFonts w:ascii="Arial Narrow" w:eastAsia="宋体" w:hAnsi="Arial Narrow" w:hint="eastAsia"/>
                <w:color w:val="000000"/>
              </w:rPr>
              <w:t>9</w:t>
            </w:r>
            <w:r>
              <w:rPr>
                <w:rFonts w:ascii="Arial Narrow" w:hAnsi="Arial Narrow"/>
                <w:color w:val="000000"/>
              </w:rPr>
              <w:t xml:space="preserve">0,000.00 </w:t>
            </w:r>
          </w:p>
        </w:tc>
      </w:tr>
      <w:tr w:rsidR="00D26CFF" w:rsidTr="008D57FF">
        <w:trPr>
          <w:trHeight w:val="346"/>
        </w:trPr>
        <w:tc>
          <w:tcPr>
            <w:tcW w:w="4956" w:type="dxa"/>
            <w:shd w:val="clear" w:color="auto" w:fill="auto"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rPr>
                <w:rFonts w:ascii="Arial Narrow" w:eastAsia="宋体" w:hAnsi="Arial Narrow"/>
              </w:rPr>
            </w:pPr>
            <w:r>
              <w:rPr>
                <w:rFonts w:ascii="Arial Narrow" w:eastAsia="宋体" w:hAnsi="Arial Narrow"/>
              </w:rPr>
              <w:t>20</w:t>
            </w:r>
            <w:r>
              <w:rPr>
                <w:rFonts w:ascii="Arial Narrow" w:eastAsia="宋体" w:hAnsi="Arial Narrow" w:hint="eastAsia"/>
              </w:rPr>
              <w:t>22</w:t>
            </w:r>
            <w:r>
              <w:rPr>
                <w:rFonts w:ascii="Arial Narrow" w:eastAsia="宋体" w:hAnsi="Arial Narrow"/>
              </w:rPr>
              <w:t>.</w:t>
            </w:r>
            <w:r>
              <w:rPr>
                <w:rFonts w:ascii="Arial Narrow" w:eastAsia="宋体" w:hAnsi="Arial Narrow" w:hint="eastAsia"/>
              </w:rPr>
              <w:t>12</w:t>
            </w:r>
            <w:r>
              <w:rPr>
                <w:rFonts w:ascii="Arial Narrow" w:eastAsia="宋体" w:hAnsi="Arial Narrow"/>
              </w:rPr>
              <w:t>.</w:t>
            </w:r>
            <w:r>
              <w:rPr>
                <w:rFonts w:ascii="Arial Narrow" w:eastAsia="宋体" w:hAnsi="Arial Narrow" w:hint="eastAsia"/>
              </w:rPr>
              <w:t>20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</w:t>
            </w:r>
            <w:r>
              <w:rPr>
                <w:rFonts w:ascii="Arial Narrow" w:eastAsia="宋体" w:hAnsi="Arial Narrow" w:hint="eastAsia"/>
                <w:color w:val="000000"/>
              </w:rPr>
              <w:t>6</w:t>
            </w:r>
            <w:r>
              <w:rPr>
                <w:rFonts w:ascii="Arial Narrow" w:hAnsi="Arial Narrow"/>
                <w:color w:val="000000"/>
              </w:rPr>
              <w:t xml:space="preserve">0,000.00 </w:t>
            </w:r>
          </w:p>
        </w:tc>
      </w:tr>
      <w:tr w:rsidR="00D26CFF" w:rsidTr="008D57FF">
        <w:trPr>
          <w:trHeight w:val="346"/>
        </w:trPr>
        <w:tc>
          <w:tcPr>
            <w:tcW w:w="4956" w:type="dxa"/>
            <w:shd w:val="clear" w:color="auto" w:fill="auto"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rPr>
                <w:rFonts w:ascii="Arial Narrow" w:eastAsia="宋体" w:hAnsi="Arial Narrow"/>
              </w:rPr>
            </w:pPr>
            <w:r>
              <w:rPr>
                <w:rFonts w:ascii="Arial Narrow" w:eastAsia="宋体" w:hAnsi="Arial Narrow" w:hint="eastAsia"/>
              </w:rPr>
              <w:t>合计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1</w:t>
            </w:r>
            <w:r>
              <w:rPr>
                <w:rFonts w:ascii="Arial Narrow" w:eastAsia="宋体" w:hAnsi="Arial Narrow" w:hint="eastAsia"/>
                <w:color w:val="000000"/>
              </w:rPr>
              <w:t>5</w:t>
            </w:r>
            <w:r>
              <w:rPr>
                <w:rFonts w:ascii="Arial Narrow" w:hAnsi="Arial Narrow"/>
                <w:color w:val="000000"/>
              </w:rPr>
              <w:t xml:space="preserve">0,000.00 </w:t>
            </w:r>
          </w:p>
        </w:tc>
      </w:tr>
    </w:tbl>
    <w:p w:rsidR="00D26CFF" w:rsidRPr="00D26CFF" w:rsidRDefault="00D26CFF" w:rsidP="00D26CFF">
      <w:pPr>
        <w:adjustRightInd w:val="0"/>
        <w:snapToGrid w:val="0"/>
        <w:spacing w:after="0" w:line="240" w:lineRule="auto"/>
        <w:ind w:firstLine="420"/>
        <w:rPr>
          <w:rFonts w:ascii="Arial Narrow" w:eastAsia="宋体" w:hAnsi="Arial Narrow"/>
          <w:b/>
          <w:bCs/>
          <w:sz w:val="24"/>
        </w:rPr>
      </w:pPr>
      <w:r w:rsidRPr="00D26CFF">
        <w:rPr>
          <w:rFonts w:ascii="Arial Narrow" w:eastAsia="宋体" w:hAnsi="Arial Narrow" w:hint="eastAsia"/>
          <w:b/>
          <w:bCs/>
          <w:sz w:val="24"/>
        </w:rPr>
        <w:t>3</w:t>
      </w:r>
      <w:r w:rsidRPr="00D26CFF">
        <w:rPr>
          <w:rFonts w:ascii="Arial Narrow" w:eastAsia="宋体" w:hAnsi="Arial Narrow" w:hint="eastAsia"/>
          <w:b/>
          <w:bCs/>
          <w:sz w:val="24"/>
        </w:rPr>
        <w:t>、项目资金使用情况</w:t>
      </w:r>
    </w:p>
    <w:p w:rsidR="00D26CFF" w:rsidRDefault="00D26CFF" w:rsidP="00D26CFF">
      <w:pPr>
        <w:adjustRightInd w:val="0"/>
        <w:snapToGrid w:val="0"/>
        <w:spacing w:after="0" w:line="240" w:lineRule="auto"/>
        <w:rPr>
          <w:rFonts w:ascii="Arial Narrow" w:eastAsia="宋体" w:hAnsi="Arial Narrow"/>
          <w:b/>
          <w:bCs/>
          <w:szCs w:val="22"/>
        </w:rPr>
      </w:pPr>
    </w:p>
    <w:tbl>
      <w:tblPr>
        <w:tblW w:w="8869" w:type="dxa"/>
        <w:tblInd w:w="170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057"/>
        <w:gridCol w:w="1701"/>
        <w:gridCol w:w="1417"/>
        <w:gridCol w:w="1418"/>
        <w:gridCol w:w="1276"/>
      </w:tblGrid>
      <w:tr w:rsidR="00D26CFF" w:rsidTr="008D57FF">
        <w:trPr>
          <w:trHeight w:val="346"/>
          <w:tblHeader/>
        </w:trPr>
        <w:tc>
          <w:tcPr>
            <w:tcW w:w="3057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center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/>
                <w:color w:val="000000"/>
              </w:rPr>
              <w:lastRenderedPageBreak/>
              <w:t>项</w:t>
            </w:r>
            <w:r>
              <w:rPr>
                <w:rFonts w:ascii="Arial Narrow" w:eastAsia="宋体" w:hAnsi="Arial Narrow" w:cs="宋体" w:hint="eastAsia"/>
                <w:color w:val="000000"/>
              </w:rPr>
              <w:t xml:space="preserve">  </w:t>
            </w:r>
            <w:r>
              <w:rPr>
                <w:rFonts w:ascii="Arial Narrow" w:eastAsia="宋体" w:hAnsi="Arial Narrow" w:cs="宋体"/>
                <w:color w:val="000000"/>
              </w:rPr>
              <w:t>目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center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/>
                <w:color w:val="000000"/>
              </w:rPr>
              <w:t>预算金额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center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/>
                <w:color w:val="000000"/>
              </w:rPr>
              <w:t>累计执行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center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/>
                <w:color w:val="000000"/>
              </w:rPr>
              <w:t>实际支出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center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/>
                <w:color w:val="000000"/>
              </w:rPr>
              <w:t>预算执行率</w:t>
            </w:r>
          </w:p>
        </w:tc>
      </w:tr>
      <w:tr w:rsidR="00D26CFF" w:rsidTr="008D57FF">
        <w:trPr>
          <w:trHeight w:val="346"/>
        </w:trPr>
        <w:tc>
          <w:tcPr>
            <w:tcW w:w="3057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分享交流活动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 w:hint="eastAsia"/>
                <w:color w:val="000000"/>
              </w:rPr>
              <w:t>39</w:t>
            </w:r>
            <w:r>
              <w:rPr>
                <w:rFonts w:ascii="Arial Narrow" w:eastAsia="宋体" w:hAnsi="Arial Narrow" w:cs="宋体"/>
                <w:color w:val="000000"/>
              </w:rPr>
              <w:t>,</w:t>
            </w:r>
            <w:r>
              <w:rPr>
                <w:rFonts w:ascii="Arial Narrow" w:eastAsia="宋体" w:hAnsi="Arial Narrow" w:cs="宋体" w:hint="eastAsia"/>
                <w:color w:val="000000"/>
              </w:rPr>
              <w:t>2</w:t>
            </w:r>
            <w:r>
              <w:rPr>
                <w:rFonts w:ascii="Arial Narrow" w:eastAsia="宋体" w:hAnsi="Arial Narrow" w:cs="宋体"/>
                <w:color w:val="000000"/>
              </w:rPr>
              <w:t>00.00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/>
                <w:color w:val="000000"/>
              </w:rPr>
              <w:t>1</w:t>
            </w:r>
            <w:r>
              <w:rPr>
                <w:rFonts w:ascii="Arial Narrow" w:eastAsia="宋体" w:hAnsi="Arial Narrow" w:cs="宋体" w:hint="eastAsia"/>
                <w:color w:val="000000"/>
              </w:rPr>
              <w:t>7</w:t>
            </w:r>
            <w:r>
              <w:rPr>
                <w:rFonts w:ascii="Arial Narrow" w:eastAsia="宋体" w:hAnsi="Arial Narrow" w:cs="宋体"/>
                <w:color w:val="000000"/>
              </w:rPr>
              <w:t>,1</w:t>
            </w:r>
            <w:r>
              <w:rPr>
                <w:rFonts w:ascii="Arial Narrow" w:eastAsia="宋体" w:hAnsi="Arial Narrow" w:cs="宋体" w:hint="eastAsia"/>
                <w:color w:val="000000"/>
              </w:rPr>
              <w:t>98</w:t>
            </w:r>
            <w:r>
              <w:rPr>
                <w:rFonts w:ascii="Arial Narrow" w:eastAsia="宋体" w:hAnsi="Arial Narrow" w:cs="宋体"/>
                <w:color w:val="000000"/>
              </w:rPr>
              <w:t>.</w:t>
            </w:r>
            <w:r>
              <w:rPr>
                <w:rFonts w:ascii="Arial Narrow" w:eastAsia="宋体" w:hAnsi="Arial Narrow" w:cs="宋体" w:hint="eastAsia"/>
                <w:color w:val="000000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/>
                <w:color w:val="000000"/>
              </w:rPr>
              <w:t>1</w:t>
            </w:r>
            <w:r>
              <w:rPr>
                <w:rFonts w:ascii="Arial Narrow" w:eastAsia="宋体" w:hAnsi="Arial Narrow" w:cs="宋体" w:hint="eastAsia"/>
                <w:color w:val="000000"/>
              </w:rPr>
              <w:t>7</w:t>
            </w:r>
            <w:r>
              <w:rPr>
                <w:rFonts w:ascii="Arial Narrow" w:eastAsia="宋体" w:hAnsi="Arial Narrow" w:cs="宋体"/>
                <w:color w:val="000000"/>
              </w:rPr>
              <w:t>,1</w:t>
            </w:r>
            <w:r>
              <w:rPr>
                <w:rFonts w:ascii="Arial Narrow" w:eastAsia="宋体" w:hAnsi="Arial Narrow" w:cs="宋体" w:hint="eastAsia"/>
                <w:color w:val="000000"/>
              </w:rPr>
              <w:t>98</w:t>
            </w:r>
            <w:r>
              <w:rPr>
                <w:rFonts w:ascii="Arial Narrow" w:eastAsia="宋体" w:hAnsi="Arial Narrow" w:cs="宋体"/>
                <w:color w:val="000000"/>
              </w:rPr>
              <w:t>.</w:t>
            </w:r>
            <w:r>
              <w:rPr>
                <w:rFonts w:ascii="Arial Narrow" w:eastAsia="宋体" w:hAnsi="Arial Narrow" w:cs="宋体" w:hint="eastAsia"/>
                <w:color w:val="00000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 w:hint="eastAsia"/>
                <w:color w:val="000000"/>
              </w:rPr>
              <w:t>44</w:t>
            </w:r>
            <w:r>
              <w:rPr>
                <w:rFonts w:ascii="Arial Narrow" w:eastAsia="宋体" w:hAnsi="Arial Narrow" w:cs="宋体"/>
                <w:color w:val="000000"/>
              </w:rPr>
              <w:t>%</w:t>
            </w:r>
          </w:p>
        </w:tc>
      </w:tr>
      <w:tr w:rsidR="00D26CFF" w:rsidTr="008D57FF">
        <w:trPr>
          <w:trHeight w:val="346"/>
        </w:trPr>
        <w:tc>
          <w:tcPr>
            <w:tcW w:w="3057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互访总结活动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 w:hint="eastAsia"/>
                <w:color w:val="000000"/>
              </w:rPr>
              <w:t>90,0</w:t>
            </w:r>
            <w:r>
              <w:rPr>
                <w:rFonts w:ascii="Arial Narrow" w:eastAsia="宋体" w:hAnsi="Arial Narrow" w:cs="宋体"/>
                <w:color w:val="000000"/>
              </w:rPr>
              <w:t>00.00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 w:hint="eastAsia"/>
                <w:color w:val="000000"/>
              </w:rPr>
              <w:t>0</w:t>
            </w:r>
            <w:r>
              <w:rPr>
                <w:rFonts w:ascii="Arial Narrow" w:eastAsia="宋体" w:hAnsi="Arial Narrow" w:cs="宋体"/>
                <w:color w:val="000000"/>
              </w:rPr>
              <w:t>.</w:t>
            </w:r>
            <w:r>
              <w:rPr>
                <w:rFonts w:ascii="Arial Narrow" w:eastAsia="宋体" w:hAnsi="Arial Narrow" w:cs="宋体" w:hint="eastAsia"/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 w:hint="eastAsia"/>
                <w:color w:val="000000"/>
              </w:rPr>
              <w:t>0</w:t>
            </w:r>
            <w:r>
              <w:rPr>
                <w:rFonts w:ascii="Arial Narrow" w:eastAsia="宋体" w:hAnsi="Arial Narrow" w:cs="宋体"/>
                <w:color w:val="000000"/>
              </w:rPr>
              <w:t>.</w:t>
            </w:r>
            <w:r>
              <w:rPr>
                <w:rFonts w:ascii="Arial Narrow" w:eastAsia="宋体" w:hAnsi="Arial Narrow" w:cs="宋体" w:hint="eastAsia"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 w:hint="eastAsia"/>
                <w:color w:val="000000"/>
              </w:rPr>
              <w:t>0</w:t>
            </w:r>
            <w:r>
              <w:rPr>
                <w:rFonts w:ascii="Arial Narrow" w:eastAsia="宋体" w:hAnsi="Arial Narrow" w:cs="宋体"/>
                <w:color w:val="000000"/>
              </w:rPr>
              <w:t>%</w:t>
            </w:r>
          </w:p>
        </w:tc>
      </w:tr>
      <w:tr w:rsidR="00D26CFF" w:rsidTr="008D57FF">
        <w:trPr>
          <w:trHeight w:val="346"/>
        </w:trPr>
        <w:tc>
          <w:tcPr>
            <w:tcW w:w="3057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 w:hint="eastAsia"/>
                <w:color w:val="000000"/>
              </w:rPr>
              <w:t xml:space="preserve">3. </w:t>
            </w:r>
            <w:r>
              <w:rPr>
                <w:rFonts w:ascii="Arial Narrow" w:eastAsia="宋体" w:hAnsi="Arial Narrow" w:cs="宋体" w:hint="eastAsia"/>
                <w:color w:val="000000"/>
              </w:rPr>
              <w:t>项目运营费用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 w:hint="eastAsia"/>
                <w:color w:val="000000"/>
              </w:rPr>
              <w:t>135,0</w:t>
            </w:r>
            <w:r>
              <w:rPr>
                <w:rFonts w:ascii="Arial Narrow" w:eastAsia="宋体" w:hAnsi="Arial Narrow" w:cs="宋体"/>
                <w:color w:val="000000"/>
              </w:rPr>
              <w:t>00.00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 w:hint="eastAsia"/>
                <w:color w:val="000000"/>
              </w:rPr>
              <w:t>99,000.00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 w:hint="eastAsia"/>
                <w:color w:val="000000"/>
              </w:rPr>
              <w:t>99,000.00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 w:hint="eastAsia"/>
                <w:color w:val="000000"/>
              </w:rPr>
              <w:t>73</w:t>
            </w:r>
            <w:r>
              <w:rPr>
                <w:rFonts w:ascii="Arial Narrow" w:eastAsia="宋体" w:hAnsi="Arial Narrow" w:cs="宋体"/>
                <w:color w:val="000000"/>
              </w:rPr>
              <w:t>%</w:t>
            </w:r>
          </w:p>
        </w:tc>
      </w:tr>
      <w:tr w:rsidR="00D26CFF" w:rsidTr="008D57FF">
        <w:trPr>
          <w:trHeight w:val="346"/>
        </w:trPr>
        <w:tc>
          <w:tcPr>
            <w:tcW w:w="3057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 w:hint="eastAsia"/>
                <w:color w:val="000000"/>
              </w:rPr>
              <w:t xml:space="preserve">4. </w:t>
            </w:r>
            <w:r>
              <w:rPr>
                <w:rFonts w:ascii="Arial Narrow" w:eastAsia="宋体" w:hAnsi="Arial Narrow" w:cs="宋体" w:hint="eastAsia"/>
                <w:color w:val="000000"/>
              </w:rPr>
              <w:t>慈海基金会行政管理费用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 w:hint="eastAsia"/>
                <w:color w:val="000000"/>
              </w:rPr>
              <w:t>1</w:t>
            </w:r>
            <w:r>
              <w:rPr>
                <w:rFonts w:ascii="Arial Narrow" w:eastAsia="宋体" w:hAnsi="Arial Narrow" w:cs="宋体"/>
                <w:color w:val="000000"/>
              </w:rPr>
              <w:t>1,</w:t>
            </w:r>
            <w:r>
              <w:rPr>
                <w:rFonts w:ascii="Arial Narrow" w:eastAsia="宋体" w:hAnsi="Arial Narrow" w:cs="宋体" w:hint="eastAsia"/>
                <w:color w:val="000000"/>
              </w:rPr>
              <w:t>0</w:t>
            </w:r>
            <w:r>
              <w:rPr>
                <w:rFonts w:ascii="Arial Narrow" w:eastAsia="宋体" w:hAnsi="Arial Narrow" w:cs="宋体"/>
                <w:color w:val="000000"/>
              </w:rPr>
              <w:t>00.00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 w:hint="eastAsia"/>
                <w:color w:val="000000"/>
              </w:rPr>
              <w:t>4,825.50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 w:hint="eastAsia"/>
                <w:color w:val="000000"/>
              </w:rPr>
              <w:t>4,825.50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 w:hint="eastAsia"/>
                <w:color w:val="000000"/>
              </w:rPr>
              <w:t>44</w:t>
            </w:r>
            <w:r>
              <w:rPr>
                <w:rFonts w:ascii="Arial Narrow" w:eastAsia="宋体" w:hAnsi="Arial Narrow" w:cs="宋体"/>
                <w:color w:val="000000"/>
              </w:rPr>
              <w:t>%</w:t>
            </w:r>
          </w:p>
        </w:tc>
      </w:tr>
      <w:tr w:rsidR="00D26CFF" w:rsidTr="008D57FF">
        <w:trPr>
          <w:trHeight w:val="346"/>
        </w:trPr>
        <w:tc>
          <w:tcPr>
            <w:tcW w:w="3057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 w:hint="eastAsia"/>
                <w:color w:val="000000"/>
              </w:rPr>
              <w:t xml:space="preserve">5. </w:t>
            </w:r>
            <w:r>
              <w:rPr>
                <w:rFonts w:ascii="Arial Narrow" w:eastAsia="宋体" w:hAnsi="Arial Narrow" w:cs="宋体" w:hint="eastAsia"/>
                <w:color w:val="000000"/>
              </w:rPr>
              <w:t>不可预计费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 w:hint="eastAsia"/>
                <w:color w:val="000000"/>
              </w:rPr>
              <w:t>10,000.00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 w:hint="eastAsia"/>
                <w:color w:val="000000"/>
              </w:rPr>
              <w:t>0</w:t>
            </w:r>
            <w:r>
              <w:rPr>
                <w:rFonts w:ascii="Arial Narrow" w:eastAsia="宋体" w:hAnsi="Arial Narrow" w:cs="宋体"/>
                <w:color w:val="000000"/>
              </w:rPr>
              <w:t>.</w:t>
            </w:r>
            <w:r>
              <w:rPr>
                <w:rFonts w:ascii="Arial Narrow" w:eastAsia="宋体" w:hAnsi="Arial Narrow" w:cs="宋体" w:hint="eastAsia"/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 w:hint="eastAsia"/>
                <w:color w:val="000000"/>
              </w:rPr>
              <w:t>0</w:t>
            </w:r>
            <w:r>
              <w:rPr>
                <w:rFonts w:ascii="Arial Narrow" w:eastAsia="宋体" w:hAnsi="Arial Narrow" w:cs="宋体"/>
                <w:color w:val="000000"/>
              </w:rPr>
              <w:t>.</w:t>
            </w:r>
            <w:r>
              <w:rPr>
                <w:rFonts w:ascii="Arial Narrow" w:eastAsia="宋体" w:hAnsi="Arial Narrow" w:cs="宋体" w:hint="eastAsia"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 w:hint="eastAsia"/>
                <w:color w:val="000000"/>
              </w:rPr>
              <w:t>0</w:t>
            </w:r>
            <w:r>
              <w:rPr>
                <w:rFonts w:ascii="Arial Narrow" w:eastAsia="宋体" w:hAnsi="Arial Narrow" w:cs="宋体"/>
                <w:color w:val="000000"/>
              </w:rPr>
              <w:t>%</w:t>
            </w:r>
          </w:p>
        </w:tc>
      </w:tr>
      <w:tr w:rsidR="00D26CFF" w:rsidTr="008D57FF">
        <w:trPr>
          <w:trHeight w:val="346"/>
        </w:trPr>
        <w:tc>
          <w:tcPr>
            <w:tcW w:w="3057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rPr>
                <w:rFonts w:ascii="Arial Narrow" w:eastAsia="宋体" w:hAnsi="Arial Narrow" w:cs="宋体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</w:p>
        </w:tc>
      </w:tr>
      <w:tr w:rsidR="00D26CFF" w:rsidTr="008D57FF">
        <w:trPr>
          <w:trHeight w:val="346"/>
        </w:trPr>
        <w:tc>
          <w:tcPr>
            <w:tcW w:w="3057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 w:hint="eastAsia"/>
                <w:color w:val="000000"/>
              </w:rPr>
              <w:t>合计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 w:hint="eastAsia"/>
                <w:color w:val="000000"/>
              </w:rPr>
              <w:t>285,2</w:t>
            </w:r>
            <w:r>
              <w:rPr>
                <w:rFonts w:ascii="Arial Narrow" w:eastAsia="宋体" w:hAnsi="Arial Narrow" w:cs="宋体"/>
                <w:color w:val="000000"/>
              </w:rPr>
              <w:t>00.00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 w:hint="eastAsia"/>
                <w:color w:val="000000"/>
              </w:rPr>
              <w:t>121,023.77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 w:hint="eastAsia"/>
                <w:color w:val="000000"/>
              </w:rPr>
              <w:t>121,023.77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26CFF" w:rsidRDefault="00D26CFF" w:rsidP="008D57FF">
            <w:pPr>
              <w:adjustRightInd w:val="0"/>
              <w:snapToGrid w:val="0"/>
              <w:spacing w:after="0" w:line="240" w:lineRule="auto"/>
              <w:jc w:val="right"/>
              <w:rPr>
                <w:rFonts w:ascii="Arial Narrow" w:eastAsia="宋体" w:hAnsi="Arial Narrow" w:cs="宋体"/>
                <w:color w:val="000000"/>
              </w:rPr>
            </w:pPr>
            <w:r>
              <w:rPr>
                <w:rFonts w:ascii="Arial Narrow" w:eastAsia="宋体" w:hAnsi="Arial Narrow" w:cs="宋体" w:hint="eastAsia"/>
                <w:color w:val="000000"/>
              </w:rPr>
              <w:t>42</w:t>
            </w:r>
            <w:r>
              <w:rPr>
                <w:rFonts w:ascii="Arial Narrow" w:eastAsia="宋体" w:hAnsi="Arial Narrow" w:cs="宋体"/>
                <w:color w:val="000000"/>
              </w:rPr>
              <w:t>%</w:t>
            </w:r>
          </w:p>
        </w:tc>
      </w:tr>
    </w:tbl>
    <w:p w:rsidR="00D26CFF" w:rsidRDefault="00D26CFF" w:rsidP="00D26CFF">
      <w:pPr>
        <w:adjustRightInd w:val="0"/>
        <w:snapToGrid w:val="0"/>
        <w:spacing w:after="0" w:line="240" w:lineRule="auto"/>
        <w:rPr>
          <w:rFonts w:ascii="Arial Narrow" w:eastAsia="宋体" w:hAnsi="Arial Narrow"/>
          <w:b/>
          <w:bCs/>
          <w:szCs w:val="22"/>
        </w:rPr>
      </w:pPr>
    </w:p>
    <w:p w:rsidR="00D26CFF" w:rsidRDefault="00D26CFF" w:rsidP="00D26CFF">
      <w:pPr>
        <w:numPr>
          <w:ilvl w:val="255"/>
          <w:numId w:val="0"/>
        </w:numPr>
        <w:adjustRightInd w:val="0"/>
        <w:snapToGrid w:val="0"/>
        <w:spacing w:after="0" w:line="240" w:lineRule="auto"/>
        <w:rPr>
          <w:sz w:val="24"/>
        </w:rPr>
      </w:pPr>
      <w:r>
        <w:rPr>
          <w:sz w:val="24"/>
        </w:rPr>
        <w:br/>
      </w:r>
    </w:p>
    <w:p w:rsidR="0090425D" w:rsidRDefault="0090425D" w:rsidP="00D26CFF">
      <w:pPr>
        <w:numPr>
          <w:ilvl w:val="255"/>
          <w:numId w:val="0"/>
        </w:numPr>
        <w:adjustRightInd w:val="0"/>
        <w:snapToGrid w:val="0"/>
        <w:spacing w:after="0" w:line="240" w:lineRule="auto"/>
        <w:rPr>
          <w:sz w:val="24"/>
        </w:rPr>
      </w:pPr>
    </w:p>
    <w:sectPr w:rsidR="0090425D" w:rsidSect="003E1C02">
      <w:footerReference w:type="default" r:id="rId9"/>
      <w:pgSz w:w="11906" w:h="16838"/>
      <w:pgMar w:top="1440" w:right="1020" w:bottom="1440" w:left="1020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02D" w:rsidRDefault="00FE202D">
      <w:pPr>
        <w:spacing w:line="240" w:lineRule="auto"/>
      </w:pPr>
      <w:r>
        <w:separator/>
      </w:r>
    </w:p>
  </w:endnote>
  <w:endnote w:type="continuationSeparator" w:id="0">
    <w:p w:rsidR="00FE202D" w:rsidRDefault="00FE2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XiHei I-Z08S">
    <w:altName w:val="宋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altName w:val="Arial"/>
    <w:charset w:val="00"/>
    <w:family w:val="swiss"/>
    <w:pitch w:val="default"/>
    <w:sig w:usb0="00000000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25D" w:rsidRDefault="00C4439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90425D" w:rsidRDefault="00C4439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503FBD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B4F9E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02D" w:rsidRDefault="00FE202D">
      <w:pPr>
        <w:spacing w:after="0"/>
      </w:pPr>
      <w:r>
        <w:separator/>
      </w:r>
    </w:p>
  </w:footnote>
  <w:footnote w:type="continuationSeparator" w:id="0">
    <w:p w:rsidR="00FE202D" w:rsidRDefault="00FE202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2249"/>
    <w:multiLevelType w:val="hybridMultilevel"/>
    <w:tmpl w:val="4D5E85EC"/>
    <w:lvl w:ilvl="0" w:tplc="22CA0E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75D352"/>
    <w:multiLevelType w:val="singleLevel"/>
    <w:tmpl w:val="5D75D35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5F0B0A8B"/>
    <w:multiLevelType w:val="singleLevel"/>
    <w:tmpl w:val="5F0B0A8B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FA5609D"/>
    <w:multiLevelType w:val="singleLevel"/>
    <w:tmpl w:val="5FA5609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5FA561E2"/>
    <w:multiLevelType w:val="singleLevel"/>
    <w:tmpl w:val="5FA561E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5FA56764"/>
    <w:multiLevelType w:val="singleLevel"/>
    <w:tmpl w:val="5FA5676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65DE6A67"/>
    <w:multiLevelType w:val="singleLevel"/>
    <w:tmpl w:val="65DE6A67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2U4MDhlODMzNmYwYmNlYTBlZDhhODVkYjc5NWU3NWEifQ=="/>
  </w:docVars>
  <w:rsids>
    <w:rsidRoot w:val="00172A27"/>
    <w:rsid w:val="000201D4"/>
    <w:rsid w:val="000309A0"/>
    <w:rsid w:val="0005030B"/>
    <w:rsid w:val="0006475F"/>
    <w:rsid w:val="00064FFB"/>
    <w:rsid w:val="00072597"/>
    <w:rsid w:val="000D55D1"/>
    <w:rsid w:val="00105E9D"/>
    <w:rsid w:val="0012065C"/>
    <w:rsid w:val="00137AF8"/>
    <w:rsid w:val="00144C89"/>
    <w:rsid w:val="0014702E"/>
    <w:rsid w:val="00172A27"/>
    <w:rsid w:val="00182934"/>
    <w:rsid w:val="001917FC"/>
    <w:rsid w:val="001B59AD"/>
    <w:rsid w:val="0025068A"/>
    <w:rsid w:val="002510AD"/>
    <w:rsid w:val="002632EA"/>
    <w:rsid w:val="00271FD5"/>
    <w:rsid w:val="0028362C"/>
    <w:rsid w:val="00294552"/>
    <w:rsid w:val="002B4F9E"/>
    <w:rsid w:val="002B59B9"/>
    <w:rsid w:val="00301F7E"/>
    <w:rsid w:val="0037263C"/>
    <w:rsid w:val="00377CBD"/>
    <w:rsid w:val="00384564"/>
    <w:rsid w:val="003A0D5D"/>
    <w:rsid w:val="003E1C02"/>
    <w:rsid w:val="00402EDA"/>
    <w:rsid w:val="00413BC0"/>
    <w:rsid w:val="00414517"/>
    <w:rsid w:val="00414B41"/>
    <w:rsid w:val="004938E3"/>
    <w:rsid w:val="004C28C1"/>
    <w:rsid w:val="004C2EAF"/>
    <w:rsid w:val="004D1988"/>
    <w:rsid w:val="004E1563"/>
    <w:rsid w:val="004F273A"/>
    <w:rsid w:val="00501DB4"/>
    <w:rsid w:val="00503FBD"/>
    <w:rsid w:val="00517C4E"/>
    <w:rsid w:val="005577D3"/>
    <w:rsid w:val="0057630F"/>
    <w:rsid w:val="005C5D94"/>
    <w:rsid w:val="005E590F"/>
    <w:rsid w:val="005F6CCC"/>
    <w:rsid w:val="00611158"/>
    <w:rsid w:val="00621D28"/>
    <w:rsid w:val="0063525E"/>
    <w:rsid w:val="00677F23"/>
    <w:rsid w:val="006B1893"/>
    <w:rsid w:val="006B3597"/>
    <w:rsid w:val="006E25AE"/>
    <w:rsid w:val="00705480"/>
    <w:rsid w:val="007839F1"/>
    <w:rsid w:val="00785423"/>
    <w:rsid w:val="007B3760"/>
    <w:rsid w:val="007C7316"/>
    <w:rsid w:val="007D0702"/>
    <w:rsid w:val="00814122"/>
    <w:rsid w:val="008369D3"/>
    <w:rsid w:val="0085588A"/>
    <w:rsid w:val="00865473"/>
    <w:rsid w:val="008666B9"/>
    <w:rsid w:val="0086709C"/>
    <w:rsid w:val="0087556D"/>
    <w:rsid w:val="00885D13"/>
    <w:rsid w:val="008C67AE"/>
    <w:rsid w:val="008D1303"/>
    <w:rsid w:val="0090425D"/>
    <w:rsid w:val="00923BD9"/>
    <w:rsid w:val="0094319D"/>
    <w:rsid w:val="009477CC"/>
    <w:rsid w:val="00953CEF"/>
    <w:rsid w:val="00962FAC"/>
    <w:rsid w:val="0096767A"/>
    <w:rsid w:val="00976FD4"/>
    <w:rsid w:val="00980476"/>
    <w:rsid w:val="00984C39"/>
    <w:rsid w:val="00991B16"/>
    <w:rsid w:val="009C58CB"/>
    <w:rsid w:val="009D6CDF"/>
    <w:rsid w:val="009F3CCF"/>
    <w:rsid w:val="00A0096D"/>
    <w:rsid w:val="00A11C2D"/>
    <w:rsid w:val="00A43FB2"/>
    <w:rsid w:val="00A779FA"/>
    <w:rsid w:val="00AA4668"/>
    <w:rsid w:val="00AC7EB0"/>
    <w:rsid w:val="00AD4903"/>
    <w:rsid w:val="00AE3F2E"/>
    <w:rsid w:val="00AE7A56"/>
    <w:rsid w:val="00B11AD3"/>
    <w:rsid w:val="00B54096"/>
    <w:rsid w:val="00B733E7"/>
    <w:rsid w:val="00B77779"/>
    <w:rsid w:val="00B9710D"/>
    <w:rsid w:val="00BA787E"/>
    <w:rsid w:val="00BF3B05"/>
    <w:rsid w:val="00C44398"/>
    <w:rsid w:val="00C4481C"/>
    <w:rsid w:val="00C50F10"/>
    <w:rsid w:val="00C571A8"/>
    <w:rsid w:val="00C6276F"/>
    <w:rsid w:val="00C77AC1"/>
    <w:rsid w:val="00C77BA4"/>
    <w:rsid w:val="00C95882"/>
    <w:rsid w:val="00C96C0B"/>
    <w:rsid w:val="00CA287A"/>
    <w:rsid w:val="00CB23E6"/>
    <w:rsid w:val="00CE72D3"/>
    <w:rsid w:val="00D052BF"/>
    <w:rsid w:val="00D10D29"/>
    <w:rsid w:val="00D12C50"/>
    <w:rsid w:val="00D24ADD"/>
    <w:rsid w:val="00D26CFF"/>
    <w:rsid w:val="00D35487"/>
    <w:rsid w:val="00D412F0"/>
    <w:rsid w:val="00D42F2E"/>
    <w:rsid w:val="00D6779D"/>
    <w:rsid w:val="00D8418C"/>
    <w:rsid w:val="00DA0996"/>
    <w:rsid w:val="00DA2777"/>
    <w:rsid w:val="00DB5A9C"/>
    <w:rsid w:val="00DE10A9"/>
    <w:rsid w:val="00E11D33"/>
    <w:rsid w:val="00E11DF1"/>
    <w:rsid w:val="00E35358"/>
    <w:rsid w:val="00E621DC"/>
    <w:rsid w:val="00E83BE4"/>
    <w:rsid w:val="00E8466A"/>
    <w:rsid w:val="00EB3ED4"/>
    <w:rsid w:val="00ED4768"/>
    <w:rsid w:val="00F01427"/>
    <w:rsid w:val="00F07F32"/>
    <w:rsid w:val="00F11E1B"/>
    <w:rsid w:val="00F26500"/>
    <w:rsid w:val="00F3075A"/>
    <w:rsid w:val="00F51A02"/>
    <w:rsid w:val="00F759CC"/>
    <w:rsid w:val="00FA7DD8"/>
    <w:rsid w:val="00FE202D"/>
    <w:rsid w:val="00FF51A4"/>
    <w:rsid w:val="01461F93"/>
    <w:rsid w:val="01B442FC"/>
    <w:rsid w:val="024A1D1B"/>
    <w:rsid w:val="02735F9B"/>
    <w:rsid w:val="03001705"/>
    <w:rsid w:val="03412396"/>
    <w:rsid w:val="041023CD"/>
    <w:rsid w:val="04153A03"/>
    <w:rsid w:val="047B0886"/>
    <w:rsid w:val="04BE4B48"/>
    <w:rsid w:val="05164C4C"/>
    <w:rsid w:val="052F7411"/>
    <w:rsid w:val="05434AF2"/>
    <w:rsid w:val="05B82F63"/>
    <w:rsid w:val="05D66DF5"/>
    <w:rsid w:val="061452DB"/>
    <w:rsid w:val="06231319"/>
    <w:rsid w:val="065204FB"/>
    <w:rsid w:val="065A2BB1"/>
    <w:rsid w:val="06992CD9"/>
    <w:rsid w:val="06BD77BB"/>
    <w:rsid w:val="06FE6A6F"/>
    <w:rsid w:val="07460E37"/>
    <w:rsid w:val="076F5DBF"/>
    <w:rsid w:val="07AB5F3B"/>
    <w:rsid w:val="07AE7ABA"/>
    <w:rsid w:val="087C2639"/>
    <w:rsid w:val="08FB3E40"/>
    <w:rsid w:val="094C0C82"/>
    <w:rsid w:val="0977656D"/>
    <w:rsid w:val="0A2E0A57"/>
    <w:rsid w:val="0ABF29B3"/>
    <w:rsid w:val="0AC97506"/>
    <w:rsid w:val="0AE21D5A"/>
    <w:rsid w:val="0B070C5F"/>
    <w:rsid w:val="0B2E5EF7"/>
    <w:rsid w:val="0BCC7997"/>
    <w:rsid w:val="0BE30FA2"/>
    <w:rsid w:val="0BF9116E"/>
    <w:rsid w:val="0CB32E81"/>
    <w:rsid w:val="0D9B30D2"/>
    <w:rsid w:val="0DD65C21"/>
    <w:rsid w:val="0E3B33CA"/>
    <w:rsid w:val="0E4273D7"/>
    <w:rsid w:val="0EE37751"/>
    <w:rsid w:val="0F21654D"/>
    <w:rsid w:val="0FAA2F22"/>
    <w:rsid w:val="0FFE552E"/>
    <w:rsid w:val="100C424C"/>
    <w:rsid w:val="101B4658"/>
    <w:rsid w:val="10281542"/>
    <w:rsid w:val="109D7649"/>
    <w:rsid w:val="11312E3E"/>
    <w:rsid w:val="119003C1"/>
    <w:rsid w:val="119B25FB"/>
    <w:rsid w:val="11C56B7A"/>
    <w:rsid w:val="1285503B"/>
    <w:rsid w:val="129D756A"/>
    <w:rsid w:val="12B75C81"/>
    <w:rsid w:val="12EF6648"/>
    <w:rsid w:val="130C61A4"/>
    <w:rsid w:val="13CA1D5D"/>
    <w:rsid w:val="14147AD9"/>
    <w:rsid w:val="14DC6CF3"/>
    <w:rsid w:val="15134957"/>
    <w:rsid w:val="154E24C1"/>
    <w:rsid w:val="15A0243A"/>
    <w:rsid w:val="17236634"/>
    <w:rsid w:val="1869534A"/>
    <w:rsid w:val="187C7198"/>
    <w:rsid w:val="18A866F4"/>
    <w:rsid w:val="19204234"/>
    <w:rsid w:val="1963276D"/>
    <w:rsid w:val="1AFA47F9"/>
    <w:rsid w:val="1B4E08C9"/>
    <w:rsid w:val="1BA2168D"/>
    <w:rsid w:val="1BB94A42"/>
    <w:rsid w:val="1BF16585"/>
    <w:rsid w:val="1C241429"/>
    <w:rsid w:val="1CA9786C"/>
    <w:rsid w:val="1D83693D"/>
    <w:rsid w:val="1E7649CE"/>
    <w:rsid w:val="1EBF24C2"/>
    <w:rsid w:val="1EFD391D"/>
    <w:rsid w:val="20244DD3"/>
    <w:rsid w:val="208049AB"/>
    <w:rsid w:val="20DC03E7"/>
    <w:rsid w:val="21CB1A7B"/>
    <w:rsid w:val="2257227A"/>
    <w:rsid w:val="227E1402"/>
    <w:rsid w:val="24584FC1"/>
    <w:rsid w:val="246009B5"/>
    <w:rsid w:val="24633730"/>
    <w:rsid w:val="246D3A44"/>
    <w:rsid w:val="249A4572"/>
    <w:rsid w:val="255A5830"/>
    <w:rsid w:val="25610C14"/>
    <w:rsid w:val="258A1F84"/>
    <w:rsid w:val="25DD6A82"/>
    <w:rsid w:val="26220004"/>
    <w:rsid w:val="270A06B0"/>
    <w:rsid w:val="272F523C"/>
    <w:rsid w:val="274044AE"/>
    <w:rsid w:val="27882210"/>
    <w:rsid w:val="279A4E04"/>
    <w:rsid w:val="285B7796"/>
    <w:rsid w:val="28CC5AB2"/>
    <w:rsid w:val="28DA2583"/>
    <w:rsid w:val="2929227F"/>
    <w:rsid w:val="299B597B"/>
    <w:rsid w:val="29EB3948"/>
    <w:rsid w:val="2A410CB0"/>
    <w:rsid w:val="2A5722FE"/>
    <w:rsid w:val="2A945392"/>
    <w:rsid w:val="2AFC3F0C"/>
    <w:rsid w:val="2C2F675D"/>
    <w:rsid w:val="2C3F5983"/>
    <w:rsid w:val="2C524135"/>
    <w:rsid w:val="2CF308DD"/>
    <w:rsid w:val="2D877539"/>
    <w:rsid w:val="2DD91C92"/>
    <w:rsid w:val="2E0073A1"/>
    <w:rsid w:val="2E2F1235"/>
    <w:rsid w:val="2EC166F7"/>
    <w:rsid w:val="2ECE1E8A"/>
    <w:rsid w:val="2EF02F8D"/>
    <w:rsid w:val="2EF72F42"/>
    <w:rsid w:val="2F0E7680"/>
    <w:rsid w:val="2F2E094E"/>
    <w:rsid w:val="2F633F1F"/>
    <w:rsid w:val="2FCB29AF"/>
    <w:rsid w:val="300A7EF9"/>
    <w:rsid w:val="31D02AAF"/>
    <w:rsid w:val="31FD6374"/>
    <w:rsid w:val="32305769"/>
    <w:rsid w:val="32D51E4D"/>
    <w:rsid w:val="33E920CB"/>
    <w:rsid w:val="33F6095F"/>
    <w:rsid w:val="33FA5B6F"/>
    <w:rsid w:val="34B563E1"/>
    <w:rsid w:val="34F05441"/>
    <w:rsid w:val="350B25DA"/>
    <w:rsid w:val="35CD473A"/>
    <w:rsid w:val="363F70C5"/>
    <w:rsid w:val="365A7BAB"/>
    <w:rsid w:val="36A52B31"/>
    <w:rsid w:val="36A70824"/>
    <w:rsid w:val="36B93BA3"/>
    <w:rsid w:val="36C7137D"/>
    <w:rsid w:val="37D2298B"/>
    <w:rsid w:val="38D01209"/>
    <w:rsid w:val="39103324"/>
    <w:rsid w:val="39AF5685"/>
    <w:rsid w:val="3AB50037"/>
    <w:rsid w:val="3B49404F"/>
    <w:rsid w:val="3CD27959"/>
    <w:rsid w:val="3CD930E2"/>
    <w:rsid w:val="3D141229"/>
    <w:rsid w:val="3D406A8C"/>
    <w:rsid w:val="3D6B0AB4"/>
    <w:rsid w:val="3DCC3320"/>
    <w:rsid w:val="3E2A55B9"/>
    <w:rsid w:val="3E4924A9"/>
    <w:rsid w:val="3F4C7801"/>
    <w:rsid w:val="3F9E3A56"/>
    <w:rsid w:val="3FFA528A"/>
    <w:rsid w:val="401D3B04"/>
    <w:rsid w:val="403A607C"/>
    <w:rsid w:val="40B56B40"/>
    <w:rsid w:val="40C02F76"/>
    <w:rsid w:val="416B43EE"/>
    <w:rsid w:val="41D426CC"/>
    <w:rsid w:val="42360DA2"/>
    <w:rsid w:val="42712DB9"/>
    <w:rsid w:val="42A54441"/>
    <w:rsid w:val="42BE2100"/>
    <w:rsid w:val="42F55BCA"/>
    <w:rsid w:val="43645077"/>
    <w:rsid w:val="43855935"/>
    <w:rsid w:val="438C1616"/>
    <w:rsid w:val="43F7127C"/>
    <w:rsid w:val="462C56E8"/>
    <w:rsid w:val="462F5413"/>
    <w:rsid w:val="46796D2B"/>
    <w:rsid w:val="4687320F"/>
    <w:rsid w:val="46F76CF3"/>
    <w:rsid w:val="47581D70"/>
    <w:rsid w:val="480D06DA"/>
    <w:rsid w:val="48604545"/>
    <w:rsid w:val="48865838"/>
    <w:rsid w:val="490253F0"/>
    <w:rsid w:val="49D10D3D"/>
    <w:rsid w:val="4AA81A0E"/>
    <w:rsid w:val="4AC34AC8"/>
    <w:rsid w:val="4B2276DE"/>
    <w:rsid w:val="4C162BE5"/>
    <w:rsid w:val="4C4C06C1"/>
    <w:rsid w:val="4CE472E9"/>
    <w:rsid w:val="4D021977"/>
    <w:rsid w:val="4D031968"/>
    <w:rsid w:val="4D7462EB"/>
    <w:rsid w:val="4EB6770C"/>
    <w:rsid w:val="4F5C3A42"/>
    <w:rsid w:val="50002EDB"/>
    <w:rsid w:val="50422B49"/>
    <w:rsid w:val="50B043ED"/>
    <w:rsid w:val="50DA06C2"/>
    <w:rsid w:val="511D7F44"/>
    <w:rsid w:val="5185438B"/>
    <w:rsid w:val="530B0F9E"/>
    <w:rsid w:val="53133D89"/>
    <w:rsid w:val="534E5F50"/>
    <w:rsid w:val="53945673"/>
    <w:rsid w:val="53DD7C8A"/>
    <w:rsid w:val="54144AB6"/>
    <w:rsid w:val="564418E8"/>
    <w:rsid w:val="5652195E"/>
    <w:rsid w:val="56A92668"/>
    <w:rsid w:val="56D66D45"/>
    <w:rsid w:val="56EB28A0"/>
    <w:rsid w:val="571F456B"/>
    <w:rsid w:val="572D1AB1"/>
    <w:rsid w:val="57AB0EC6"/>
    <w:rsid w:val="57C4195A"/>
    <w:rsid w:val="57E01C84"/>
    <w:rsid w:val="59872AB2"/>
    <w:rsid w:val="59A43238"/>
    <w:rsid w:val="59D55AF7"/>
    <w:rsid w:val="59F24BBA"/>
    <w:rsid w:val="5A1249F8"/>
    <w:rsid w:val="5AB024D6"/>
    <w:rsid w:val="5AFE5A9B"/>
    <w:rsid w:val="5C2818F2"/>
    <w:rsid w:val="5C441CE0"/>
    <w:rsid w:val="5C4B66CC"/>
    <w:rsid w:val="5D302FE4"/>
    <w:rsid w:val="5DB06C43"/>
    <w:rsid w:val="5DF120DD"/>
    <w:rsid w:val="5E1119B7"/>
    <w:rsid w:val="5E3D06D8"/>
    <w:rsid w:val="5E537762"/>
    <w:rsid w:val="5E904204"/>
    <w:rsid w:val="5EE81E07"/>
    <w:rsid w:val="5EF228B9"/>
    <w:rsid w:val="5F4235F0"/>
    <w:rsid w:val="5F5B0C91"/>
    <w:rsid w:val="5F6C6290"/>
    <w:rsid w:val="5FB84454"/>
    <w:rsid w:val="5FBF3798"/>
    <w:rsid w:val="5FD11CE4"/>
    <w:rsid w:val="5FE51579"/>
    <w:rsid w:val="603F3837"/>
    <w:rsid w:val="60912070"/>
    <w:rsid w:val="60BC61A0"/>
    <w:rsid w:val="60C059D0"/>
    <w:rsid w:val="610A2480"/>
    <w:rsid w:val="61251109"/>
    <w:rsid w:val="61701715"/>
    <w:rsid w:val="61EE1479"/>
    <w:rsid w:val="63E33604"/>
    <w:rsid w:val="6423788C"/>
    <w:rsid w:val="64AE08FB"/>
    <w:rsid w:val="64E44F77"/>
    <w:rsid w:val="656200B1"/>
    <w:rsid w:val="658C274D"/>
    <w:rsid w:val="66986DA6"/>
    <w:rsid w:val="66FF5FB9"/>
    <w:rsid w:val="67356EF0"/>
    <w:rsid w:val="67597BF0"/>
    <w:rsid w:val="675A4542"/>
    <w:rsid w:val="67804808"/>
    <w:rsid w:val="67B10BAA"/>
    <w:rsid w:val="68042DB5"/>
    <w:rsid w:val="68563783"/>
    <w:rsid w:val="68D63F58"/>
    <w:rsid w:val="68F85E86"/>
    <w:rsid w:val="695415F9"/>
    <w:rsid w:val="6A867A2C"/>
    <w:rsid w:val="6BC720E9"/>
    <w:rsid w:val="6BCC271B"/>
    <w:rsid w:val="6BCD07AB"/>
    <w:rsid w:val="6D951BF5"/>
    <w:rsid w:val="6DE00794"/>
    <w:rsid w:val="6E6D371F"/>
    <w:rsid w:val="6E6F7C07"/>
    <w:rsid w:val="6EB40572"/>
    <w:rsid w:val="6EE93BE0"/>
    <w:rsid w:val="6F004FA8"/>
    <w:rsid w:val="6F523EF0"/>
    <w:rsid w:val="6FB87DBD"/>
    <w:rsid w:val="6FBB6D1D"/>
    <w:rsid w:val="702C2015"/>
    <w:rsid w:val="704255B0"/>
    <w:rsid w:val="70985DD6"/>
    <w:rsid w:val="70DF559D"/>
    <w:rsid w:val="71364E7A"/>
    <w:rsid w:val="715D6240"/>
    <w:rsid w:val="71890A72"/>
    <w:rsid w:val="720F13B5"/>
    <w:rsid w:val="724223C7"/>
    <w:rsid w:val="730337D7"/>
    <w:rsid w:val="7397200E"/>
    <w:rsid w:val="73CE1DB5"/>
    <w:rsid w:val="73D0199C"/>
    <w:rsid w:val="73F406DC"/>
    <w:rsid w:val="74A106FC"/>
    <w:rsid w:val="750F2393"/>
    <w:rsid w:val="75806F2A"/>
    <w:rsid w:val="758211ED"/>
    <w:rsid w:val="76193FB3"/>
    <w:rsid w:val="76263FE0"/>
    <w:rsid w:val="763A4C31"/>
    <w:rsid w:val="76887C2A"/>
    <w:rsid w:val="76A57A0E"/>
    <w:rsid w:val="7779173E"/>
    <w:rsid w:val="779C724C"/>
    <w:rsid w:val="77AD7B19"/>
    <w:rsid w:val="77FE3307"/>
    <w:rsid w:val="7ADD00F5"/>
    <w:rsid w:val="7B3D1FAA"/>
    <w:rsid w:val="7B4E32EF"/>
    <w:rsid w:val="7BA32028"/>
    <w:rsid w:val="7BEC7509"/>
    <w:rsid w:val="7C096E83"/>
    <w:rsid w:val="7C67563D"/>
    <w:rsid w:val="7C6B001E"/>
    <w:rsid w:val="7CF323C6"/>
    <w:rsid w:val="7DC4793C"/>
    <w:rsid w:val="7E4250DA"/>
    <w:rsid w:val="7F656F47"/>
    <w:rsid w:val="7FD82699"/>
    <w:rsid w:val="7FF0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25D"/>
    <w:pPr>
      <w:widowControl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90425D"/>
    <w:pPr>
      <w:jc w:val="left"/>
    </w:pPr>
  </w:style>
  <w:style w:type="paragraph" w:styleId="a4">
    <w:name w:val="Balloon Text"/>
    <w:basedOn w:val="a"/>
    <w:link w:val="Char"/>
    <w:qFormat/>
    <w:rsid w:val="0090425D"/>
    <w:pPr>
      <w:spacing w:after="0" w:line="240" w:lineRule="auto"/>
    </w:pPr>
    <w:rPr>
      <w:rFonts w:ascii="宋体" w:eastAsia="宋体"/>
      <w:sz w:val="18"/>
      <w:szCs w:val="18"/>
    </w:rPr>
  </w:style>
  <w:style w:type="paragraph" w:styleId="a5">
    <w:name w:val="footer"/>
    <w:basedOn w:val="a"/>
    <w:qFormat/>
    <w:rsid w:val="0090425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90425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7">
    <w:name w:val="Normal (Web)"/>
    <w:basedOn w:val="a"/>
    <w:uiPriority w:val="99"/>
    <w:unhideWhenUsed/>
    <w:qFormat/>
    <w:rsid w:val="0090425D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</w:rPr>
  </w:style>
  <w:style w:type="table" w:styleId="a8">
    <w:name w:val="Table Grid"/>
    <w:basedOn w:val="a1"/>
    <w:qFormat/>
    <w:rsid w:val="0090425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sid w:val="0090425D"/>
    <w:rPr>
      <w:color w:val="800080"/>
      <w:u w:val="single"/>
    </w:rPr>
  </w:style>
  <w:style w:type="character" w:styleId="aa">
    <w:name w:val="Hyperlink"/>
    <w:basedOn w:val="a0"/>
    <w:qFormat/>
    <w:rsid w:val="0090425D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90425D"/>
    <w:pPr>
      <w:ind w:left="720"/>
      <w:contextualSpacing/>
    </w:pPr>
  </w:style>
  <w:style w:type="paragraph" w:customStyle="1" w:styleId="2">
    <w:name w:val="列出段落2"/>
    <w:basedOn w:val="a"/>
    <w:uiPriority w:val="99"/>
    <w:unhideWhenUsed/>
    <w:qFormat/>
    <w:rsid w:val="0090425D"/>
    <w:pPr>
      <w:ind w:left="720"/>
      <w:contextualSpacing/>
    </w:pPr>
  </w:style>
  <w:style w:type="character" w:customStyle="1" w:styleId="Char">
    <w:name w:val="批注框文本 Char"/>
    <w:basedOn w:val="a0"/>
    <w:link w:val="a4"/>
    <w:qFormat/>
    <w:rsid w:val="0090425D"/>
    <w:rPr>
      <w:rFonts w:ascii="宋体" w:eastAsia="宋体"/>
      <w:kern w:val="2"/>
      <w:sz w:val="18"/>
      <w:szCs w:val="18"/>
    </w:rPr>
  </w:style>
  <w:style w:type="paragraph" w:customStyle="1" w:styleId="3">
    <w:name w:val="列出段落3"/>
    <w:basedOn w:val="a"/>
    <w:uiPriority w:val="99"/>
    <w:unhideWhenUsed/>
    <w:qFormat/>
    <w:rsid w:val="0090425D"/>
    <w:pPr>
      <w:ind w:left="720"/>
      <w:contextualSpacing/>
    </w:pPr>
  </w:style>
  <w:style w:type="paragraph" w:customStyle="1" w:styleId="4">
    <w:name w:val="列出段落4"/>
    <w:basedOn w:val="a"/>
    <w:uiPriority w:val="99"/>
    <w:unhideWhenUsed/>
    <w:qFormat/>
    <w:rsid w:val="0090425D"/>
    <w:pPr>
      <w:ind w:left="720"/>
      <w:contextualSpacing/>
    </w:pPr>
  </w:style>
  <w:style w:type="paragraph" w:styleId="ab">
    <w:name w:val="List Paragraph"/>
    <w:basedOn w:val="a"/>
    <w:uiPriority w:val="34"/>
    <w:qFormat/>
    <w:rsid w:val="0090425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5DB9E2-72EF-4189-B06C-215E1239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295</Words>
  <Characters>1686</Characters>
  <Application>Microsoft Office Word</Application>
  <DocSecurity>0</DocSecurity>
  <Lines>14</Lines>
  <Paragraphs>3</Paragraphs>
  <ScaleCrop>false</ScaleCrop>
  <Company>CHINA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 Lanying</cp:lastModifiedBy>
  <cp:revision>3</cp:revision>
  <dcterms:created xsi:type="dcterms:W3CDTF">2023-11-02T03:15:00Z</dcterms:created>
  <dcterms:modified xsi:type="dcterms:W3CDTF">2023-11-02T03:18:00Z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AD5195471B0E47FC9E7533F4139D3212_12</vt:lpwstr>
  </property>
</Properties>
</file>